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826" w:rsidRPr="00245826" w:rsidRDefault="00245826" w:rsidP="00245826">
      <w:pPr>
        <w:spacing w:after="0" w:line="240" w:lineRule="auto"/>
        <w:rPr>
          <w:rFonts w:ascii="Times New Roman" w:eastAsia="Times New Roman" w:hAnsi="Times New Roman" w:cs="Times New Roman"/>
          <w:b/>
          <w:bCs/>
          <w:sz w:val="24"/>
          <w:szCs w:val="24"/>
          <w:lang w:eastAsia="ru-RU"/>
        </w:rPr>
      </w:pPr>
      <w:r w:rsidRPr="00245826">
        <w:rPr>
          <w:rFonts w:ascii="Times New Roman" w:eastAsia="Times New Roman" w:hAnsi="Times New Roman" w:cs="Times New Roman"/>
          <w:b/>
          <w:bCs/>
          <w:sz w:val="24"/>
          <w:szCs w:val="24"/>
          <w:lang w:eastAsia="ru-RU"/>
        </w:rPr>
        <w:t>Постановление от 9.03.2023 № 74 Об Административном регламенте предоставления муниципальной услуги «Прием заявлений о зачислении в образовательные организации, реализующие программы общего образования» в Алексеевском муниципальном районе Республики Татарстан</w:t>
      </w:r>
    </w:p>
    <w:tbl>
      <w:tblPr>
        <w:tblW w:w="10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8"/>
        <w:gridCol w:w="1926"/>
        <w:gridCol w:w="4121"/>
      </w:tblGrid>
      <w:tr w:rsidR="00245826" w:rsidRPr="00245826" w:rsidTr="00245826">
        <w:tc>
          <w:tcPr>
            <w:tcW w:w="439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ИСПОЛНИТЕЛЬНЫЙ КОМИТЕТ</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АЛЕКСЕЕВСКОГО</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МУНИЦИПАЛЬНОГО РАЙОНА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РЕСПУБЛИКИ ТАТАРСТАН</w:t>
            </w:r>
          </w:p>
          <w:p w:rsidR="00245826" w:rsidRPr="00245826" w:rsidRDefault="00245826" w:rsidP="00245826">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c>
          <w:tcPr>
            <w:tcW w:w="184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noProof/>
                <w:sz w:val="24"/>
                <w:szCs w:val="24"/>
                <w:lang w:eastAsia="ru-RU"/>
              </w:rPr>
              <mc:AlternateContent>
                <mc:Choice Requires="wps">
                  <w:drawing>
                    <wp:inline distT="0" distB="0" distL="0" distR="0" wp14:anchorId="1958A1E7" wp14:editId="0267BDCD">
                      <wp:extent cx="723900" cy="857250"/>
                      <wp:effectExtent l="0" t="0" r="0" b="0"/>
                      <wp:docPr id="1" name="AutoShape 1" descr="C:\Users\73B5~1\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4D71CA" id="AutoShape 1" o:spid="_x0000_s1026" style="width:57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" filled="f" stroked="f">
                      <o:lock v:ext="edit" aspectratio="t"/>
                      <w10:anchorlock/>
                    </v:rect>
                  </w:pict>
                </mc:Fallback>
              </mc:AlternateContent>
            </w:r>
          </w:p>
        </w:tc>
        <w:tc>
          <w:tcPr>
            <w:tcW w:w="418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ТАТАРСТАН РЕСПУБЛИКАСЫ АЛЕКСЕЕВСК</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 РАЙОНЫНЫҢ</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БАШКАРМА КОМИТЕТЫ</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r>
      <w:tr w:rsidR="00245826" w:rsidRPr="00245826" w:rsidTr="00245826">
        <w:trPr>
          <w:trHeight w:val="1125"/>
        </w:trPr>
        <w:tc>
          <w:tcPr>
            <w:tcW w:w="439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b/>
                <w:bCs/>
                <w:sz w:val="24"/>
                <w:szCs w:val="24"/>
                <w:lang w:eastAsia="ru-RU"/>
              </w:rPr>
              <w:t>            ПОСТАНОВЛЕНИЕ</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_____</w:t>
            </w:r>
            <w:r w:rsidRPr="00245826">
              <w:rPr>
                <w:rFonts w:ascii="Times New Roman" w:eastAsia="Times New Roman" w:hAnsi="Times New Roman" w:cs="Times New Roman"/>
                <w:sz w:val="24"/>
                <w:szCs w:val="24"/>
                <w:u w:val="single"/>
                <w:lang w:eastAsia="ru-RU"/>
              </w:rPr>
              <w:t>09.03.2023</w:t>
            </w:r>
            <w:r w:rsidRPr="00245826">
              <w:rPr>
                <w:rFonts w:ascii="Times New Roman" w:eastAsia="Times New Roman" w:hAnsi="Times New Roman" w:cs="Times New Roman"/>
                <w:sz w:val="24"/>
                <w:szCs w:val="24"/>
                <w:lang w:eastAsia="ru-RU"/>
              </w:rPr>
              <w:t>______</w:t>
            </w:r>
          </w:p>
        </w:tc>
        <w:tc>
          <w:tcPr>
            <w:tcW w:w="184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п.г.т.Алексеевское</w:t>
            </w:r>
          </w:p>
        </w:tc>
        <w:tc>
          <w:tcPr>
            <w:tcW w:w="4185" w:type="dxa"/>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b/>
                <w:bCs/>
                <w:sz w:val="24"/>
                <w:szCs w:val="24"/>
                <w:lang w:eastAsia="ru-RU"/>
              </w:rPr>
              <w:t>                     КАРАР</w:t>
            </w:r>
          </w:p>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p w:rsidR="00245826" w:rsidRPr="00245826" w:rsidRDefault="00245826" w:rsidP="00245826">
            <w:pPr>
              <w:spacing w:before="100" w:beforeAutospacing="1" w:after="100" w:afterAutospacing="1" w:line="240" w:lineRule="auto"/>
              <w:ind w:left="1250"/>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__</w:t>
            </w:r>
            <w:r w:rsidRPr="00245826">
              <w:rPr>
                <w:rFonts w:ascii="Times New Roman" w:eastAsia="Times New Roman" w:hAnsi="Times New Roman" w:cs="Times New Roman"/>
                <w:sz w:val="24"/>
                <w:szCs w:val="24"/>
                <w:u w:val="single"/>
                <w:lang w:eastAsia="ru-RU"/>
              </w:rPr>
              <w:t>74</w:t>
            </w:r>
            <w:r w:rsidRPr="00245826">
              <w:rPr>
                <w:rFonts w:ascii="Times New Roman" w:eastAsia="Times New Roman" w:hAnsi="Times New Roman" w:cs="Times New Roman"/>
                <w:sz w:val="24"/>
                <w:szCs w:val="24"/>
                <w:lang w:eastAsia="ru-RU"/>
              </w:rPr>
              <w:t>___</w:t>
            </w:r>
          </w:p>
        </w:tc>
      </w:tr>
    </w:tbl>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Об Административном регламенте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«Прием заявлений о зачислении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в образовательные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в Алексеевском муниципальном районе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соответствии с приказом Министерства образования и науки Республики Татарстан от 13 января 2023 года № под-33/23 «Об утверждении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постановляю:</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Утвердить Административный регламент предоставления муниципальной услуги «Прием заявлений о зачислении в образовательные организации, реализующие программы общего образования» в Алексеевском муниципальном районе Республики Татарстан (Приложение).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Признать утратившим силу постановление Исполнительного комитета              от 21 июня 2021 года № 252 «Об Административном регламенте предоставления муниципальной услуги «Прием заявлений о зачислении в образовательные организации, реализующие программы общего образования» в Алексеевском муниципальном районе Республики Татарстан» с момента опубликования настоящего постановления.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МКУ «Отдел образования Алексеевского муниципального района Республики Татарстан», образовательным организациям Алексеевского района обеспечить выполнение утвержденного настоящим постановлением Административного регламента 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Разместить настоящее постановление на официальном сайте Алексеевского муниципального района Республики Татарстан в Информационно-телекоммуникационной сети Интернет http://alekseevskiy.tatarstan.ru                                     и на Официальном портале правовой информации Республики Татарстан.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Контроль за исполнением настоящего постановления возложить                                    на заместителя руководителя Исполнительного комитета по социальным вопросам Е.А.Хамзину.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И.о. руководителя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Исполнительного комитета                                                                        М.Р. Гайсин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к постановлению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Исполнительного комитета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Алексеевского муниципального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района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 _</w:t>
      </w:r>
      <w:r w:rsidRPr="00245826">
        <w:rPr>
          <w:rFonts w:ascii="Arial" w:eastAsia="Times New Roman" w:hAnsi="Arial" w:cs="Arial"/>
          <w:color w:val="3C4052"/>
          <w:sz w:val="24"/>
          <w:szCs w:val="24"/>
          <w:u w:val="single"/>
          <w:lang w:eastAsia="ru-RU"/>
        </w:rPr>
        <w:t>09.03.2023</w:t>
      </w:r>
      <w:r w:rsidRPr="00245826">
        <w:rPr>
          <w:rFonts w:ascii="Arial" w:eastAsia="Times New Roman" w:hAnsi="Arial" w:cs="Arial"/>
          <w:color w:val="3C4052"/>
          <w:sz w:val="24"/>
          <w:szCs w:val="24"/>
          <w:lang w:eastAsia="ru-RU"/>
        </w:rPr>
        <w:t>_ № _</w:t>
      </w:r>
      <w:r w:rsidRPr="00245826">
        <w:rPr>
          <w:rFonts w:ascii="Arial" w:eastAsia="Times New Roman" w:hAnsi="Arial" w:cs="Arial"/>
          <w:color w:val="3C4052"/>
          <w:sz w:val="24"/>
          <w:szCs w:val="24"/>
          <w:u w:val="single"/>
          <w:lang w:eastAsia="ru-RU"/>
        </w:rPr>
        <w:t>74</w:t>
      </w:r>
      <w:r w:rsidRPr="00245826">
        <w:rPr>
          <w:rFonts w:ascii="Arial" w:eastAsia="Times New Roman" w:hAnsi="Arial" w:cs="Arial"/>
          <w:color w:val="3C4052"/>
          <w:sz w:val="24"/>
          <w:szCs w:val="24"/>
          <w:lang w:eastAsia="ru-RU"/>
        </w:rPr>
        <w:t>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АДМИНИСТРАТИВНЫЙ РЕГЛАМЕНТ</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«Прием заявлений о зачислении в образовательные организации, 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в Алексеевском муниципальном районе Республики Татарстан</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I. Общие положения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1.1. Административный регламент регулирует отношения, возникающие в связи с предоставления муниципальной услуги «Прием заявлений о зачислении в образовательные организации, реализующие программы общего образования»           в Алексеевском муниципальном районе Республики Татарстан,                                  (далее - Административный регламент) устанавливает стандарт и порядок предоставления муниципальной услуги по приему заявлений о зачислении в образовательные организации, реализующие программы общего образования     (далее - Услуга).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xml:space="preserve">приему заявлений о зачислении в Организацию; приему заявлений о зачислении в Организацию в ходе перевода обучающихся из одной организации, осуществляющей образовательную деятельность по образовательным </w:t>
      </w:r>
      <w:r w:rsidRPr="00245826">
        <w:rPr>
          <w:rFonts w:ascii="Arial" w:eastAsia="Times New Roman" w:hAnsi="Arial" w:cs="Arial"/>
          <w:color w:val="3C4052"/>
          <w:sz w:val="24"/>
          <w:szCs w:val="24"/>
          <w:lang w:eastAsia="ru-RU"/>
        </w:rPr>
        <w:lastRenderedPageBreak/>
        <w:t>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на текущий учебный год.</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1.3. В Административном регламенте используются следующие термины и определения: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Услуга - Прием заявлений о зачислении в образовательные организации, реализующие программы общего образования; заявитель лицо, обращающееся с заявлением;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 запрос о предоставлении услуги, поданный в соответствии с пунктом З статьи 2 Федерального закона от 27 июля 2010 года №210-ФЗ                       «Об организации предоставления государственных и муниципальных услуг»           (далее - Федеральный закон №210-ФЗ), направленный любым предусмотренным Административным регламентом способом;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Организация - муниципальная общеобразовательная организация, реализующая образовательные программы начального общего, основного общего и среднего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Отдел образования (далее – Отдел образования) - Уполномоченный орган муниципальной власти, орган местного самоуправления Алексеевского муниципального района, осуществляющий управление в сфере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СМЭВ - система межведомственного электронного взаимодействия;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ГИС -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Виды ГИС: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ЕПГУ - «Единый портал государственных и муниципальных услуг (функций)» (https://www.gosuslugi.ru/);</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РПГУ - региональная информационная система «Региональный портал государственных и муниципальных услуг Республики Татарстан» (https://uslugi.tatarstan.ru/), интегрированная с ЕПГУ.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1.4.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 Категории заявителей, имеющих право на получение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1.5.1. 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пунктом 3 статьи 19 Закона Российской Федерации от 26 июня 1992 года № 3132-1 «О статусе судей в Российской Федерации», частью 25 статьи 35 Федерального закона от 28 декабря 2010 года               № 403-ФЗ «О Следственном комитете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1.5.2. Родители (законные представители), дети которых зарегистрированы органами регистрационного учета по месту жительства или пребывания на территории, закрепленной за Организацией, имеющие первоочередное право на получение Услуги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1.5.4. Родители (законные представители), дети которых проживают на территории, закрепленной за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1.5.5. Родители (законные представители), дети которых не проживают на территории, закрепленной за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1.5.7.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1.6. При предоставлении Услуги профилирование (предоставление заявителю в соответствии с вариантом предоставления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II. Стандарт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2.1. Наименование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Услуга «Прием заявлений о зачислении в образовательные организации, реализующие программы общего образования» в Алексеевском муниципальном районе Республики Татарстан</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2.2. Наименование органа, предоставляющего Услугу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Услуга предоставляется МКУ «Отдел образования Алексеевского муниципального района Республики Татарстан» и Организациями, указанными в Приложении № 6 к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lastRenderedPageBreak/>
        <w:t>2.3. Результат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2.3.1. Результатом предоставления Услуги по итогам поданного заявления является: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2.3.1.1. Прием заявления о зачислении в Организацию для получения начального общего, основного общего и среднего общего образования, принятого к рассмотрению, с направлением уведомления-приглашения о приеме заявления (Приложение № 2 к настоящему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2.3.1.2. мотивированный отказ в приеме к рассмотрению заявления и документов о зачислении в Организацию для получения начального общего, основного общего и среднего общего образования с направлением уведомления об отказе в приеме к рассмотрению заявления и документов о зачислении в Организацию (Приложение № 3 к настоящему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2.3.2. Результатом предоставления Услуги по итогам принятого к рассмотрению заявления является: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2.3.2.1. распорядительный акт о приеме на обучение в Организацию для получения начального общего, основного общего и среднего общего образования (Приложение № 4 к настоящему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2.3.2.2. мотивированный отказ в приеме на обучение в Организацию для получения начального общего, основного общего и среднего общего образования (Приложение № 5 к настоящему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2.3.3. Предусмотрены следующие способы получения результата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письменном виде на адрес (почтовый и (или) электронный), указанный в заявлении о приеме на обучение;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личном кабинете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2.3.4.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Организации, в соответствии с Федеральным законом от 6 апреля 2011 года                  № 63 -ФЗ «Об электронной подписи» (далее — Федеральный закон № 63-ФЗ)            в личный кабинет ЕПГУ.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2.3.5. По выбору заявителя результат предоставления муниципальной услуги выдается в Организации или в МФЦ (при наличии соответствующего соглашения о взаимодействии), в форме экземпляра электронного документа, распечатанного на бумажном носителе, заверенного печатью и подписью соответственно уполномоченного должностного лица Организации или работника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2.3.6.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2.4. Срок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2.4.1. Сроки подачи заявлений в первые классы Организаций на следующий учебный год по следующим категориям: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2.4.1.1. для заявителей, указанных в подпунктах 1.5.1 - 1.5.4 пункта 1.5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подачи заявления после 30 июня текущего года зачисление производится на общих основаниях.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2.4.1.2 для заявителей, указанных в подпункте 1.5.5 пункта 1.5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2.4.2. прием заявлений о зачислении в первые -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2.4.3. Регистрация заявления по Услуге осуществляется автоматически в день обращения заявителя на ЕПГУ, РПГУ. При подаче заявления через ЕПГУ, РПГУ временем подачи заявления является время регистрации заявления на портале.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Регистрация заявления о предоставлении Услуги, поданного через ЕПГУ, РПГУ, осуществляется Организацией в журнале регистрации заявлений согласно режиму работы Организации в срок не более 1 рабочего дня.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Заявитель, указанных в подпункте 1.5.5 пункта 1.5 настоящего Административного регламента,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2.4.4. Заявление о предоставлении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2.4.5.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2.4.6. В случае поступления заявлений о предоставлении услуги до начала приема заявлений, заказные письма хранятся в организации. Порядок регистрации и рассмотрения заявления регламентируются локальным нормативным актом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Все заявления независимо от способа подачи должны быть зарегистрированы в журнале регистрации заявлений.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2.4.7 После регистрации заявления о предоставлении Услуги и перечня документов, представленных через МФЦ (при наличии соответствующего соглашения о взаимодействии), заявителю в день обращения в Организацию выдается (направляется на электронную почту) уведомление, которое оформляется в соответствии с Приложением № 2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2.4.8. Сроки представления оригиналов документов для зачисления в Организацию в соответствии с приглашением в Организацию определяются локальным нормативным актом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Направление заявителю приглашения в Организацию с указанием даты и времени приема оригиналов документов осуществляется в следующие сроки: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Организацию, и детей, проживающих на закрепленной территории, не позднее 30 июня текущего года;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первые классы образовательных организаций на следующий учебный год при приеме детей, не проживающих на закрепленной территории, в течение             2 рабочих дней после приема документов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перевода обучающихся - в течение 1 рабочего дня после приема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2.4.9. Выдача документа, являющегося результатом Услуги, осуществляется для детей, поступающих в первые классы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в течение 3 рабочих дней после завершения приема заявлений о приеме на обучение в первый класс (после 30 июня) для детей, имеющих внеочередное, первоочередное, преимущественное право зачисления граждан на обучение в Организации, и детей, проживающих на закрепленной территории;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течение 5 рабочих дней после приема документов Организацией для детей, не проживающих на закрепленной территории;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перевода обучающихся: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течение 3 рабочих дней после приема заявления и документов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2.4.10. С целью снижения нагрузки на региональные информационные системы при подаче заявления о предоставлении Услуги в электронной форме посредством ЕПГУ, РПГУ,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Услуги через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2.5. Правовые основания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2.5.1. На официальном сайте Организации, ЕПГУ, РПГУ размещаются: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сведения об органах (учреждениях) и должностных лицах, ответственных за осуществление контроля за предоставлением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информация о порядке досудебного (внесудебного) обжалования решений и действий (бездействия) Органа, должностного лица, муниципального служащего, работника Органа, предоставляющих муниципальную услугу.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2.5.2.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7 к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2.5.3. Распорядительный акт уполномоченного органа муниципальной власти о закреплении образовательных организаций за конкретными территориями.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2.5.4. Текст административного регламента в действующей редакции подлежит размещению на ЕПГУ, РПГУ, в Реестре государственных и муниципальных услуг, на официальном сайте муниципального района в информационно-телекоммуникационной сети «Интернет».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2.6. Исчерпывающий перечень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2.6.1. Для получения Услуги заявитель представляет следующие документы:                    заявление в форме документа на бумажном носителе                                                             (приложение №1 к Административному регламенту, примерная форма (форма заявления определяется Организацией)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 Федеральный закон №63-ФЗ), при обращении посредством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 проверяются при подтверждении учетной записи в ЕСИА;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свидетельства о рождении ребенка или документа, подтверждающего родство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Организации, в которой обучаются его полнородные и неполнородные брат и (или) сестра);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документа, подтверждающего установление опеки или попечительства (при необходимости);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документов, подтверждающих право внеочередного, первоочередного или преимущественного приема на обучение;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справку с места работы родителя(ей) (законного(ых) представителя(ей) ребенка (при наличии права внеочередного или первоочередного приема на обучение);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копию заключения психолого-медико-педагогической комиссии (при наличии) и согласие родителей (законных представителей) на обучение по адаптированной образовательной программе         (для детей с ограниченными возможностями здоровья);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оригиналы документов, указанных выше, родителем(ями) (законным(ыми) представителем(ями) ребенка, оригинал документа, удостоверяющего личность поступающего - при посещении Организации и (или) очном взаимодействии с уполномоченными должностными лицами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аттестат об основном общем образовании установленного образца (для получения среднего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подаче заявления о приеме на обучение в электронной форме посредством ЕПГУ, РПГУ не допускается требовать копий или оригиналов вышеуказанных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имеет право по своему усмотрению представлять другие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В бумажном виде форма Заявления может быть получена Заявителем непосредственно в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Форма Заявления доступна для копирования и заполнения в электронной форме на официальном сайте образовательной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2.6.2. Электронная форма бланка заявления размещена на официальном сайте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должно содержать: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фамилию, имя, отчество (при наличии) ребенка или поступающего;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дату рождения ребенка или поступающего;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места жительства и (или) адрес места пребывания ребенка или поступающего;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фамилию, имя, отчество (при наличии) родителя(ей) (законного(ых) представителя(ей)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места жительства и (или) адрес места пребывания родителя(ей) (законного(ых) представителя(ей)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адрес(а) электронной почты, номер(а) телефона(ов) (при наличии) родителя(ей) (законного(ых) представителя(ей) ребенка или поступающего;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сведения о наличии права внеочередного, первоочередного или преимущественного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согласие родителя(ей) (законного(ых) представителя(ей) ребенка или поступающего на обработку персональных данных.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2.6.3. Заявление и прилагаемые документы могут быть представлены (направлены) заявителем одним из следующих способов: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 бумажных носителях при личном посещении образовательной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посредством почтовой связи общего пользования заказным письмом с уведомлением о вручении;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электронной форме, подписанных (заверенных) в соответствии с требованиями Федерального закона №6З-ФЗ, посредством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через МФЦ (при наличии соответствующего соглашения о взаимодействии), на бумажных носителях и в виде электронных документов, соответствующих требованиям пункта 2.6.2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2.6.4. Физические лица при направлении заявления и необходимых документов посредством ЕПГУ, РПГУ подписывают заявление простой электронной подписью.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подаче запроса посредством ЕПГУ, РПГУ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 подпункта 2.6.2 заверяется простой электронной подписью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Требования к виду подписи устанавливается в соответствии с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2.6.5. Запрещается требовать от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(необходимых и обязательных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Организации, работника МФЦ (при наличии соответствующего соглашения о взаимодействии),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2.6.6.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2.7. Исчерпывающий перечень оснований для отказа в приеме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2.7.1. Основаниями для отказа в приеме документов, необходимых для предоставления Услуги, являются: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обращение за предоставлением иной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заявителем представлен неполный комплект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 использованием электронной подписи с нарушением действующего законодательства;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обращение лица, не являющегося заявителем;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подача заявления в период, отличающийся от периода предоставления услуги, установленного в пунктах 2.4.1. Административного регламента с учетом указанных в них категорий детей;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несоответствие документов, указанных в пункте 2.6.2 настоящего Административного регламента, по форме или содержанию требованиям законодательства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Учредитель Организации вправе разрешить прием таких детей в образовательную организацию на обучение по образовательным программам.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2.7.2. Перечень оснований для отказа в приеме документов, необходимых для получения Услуги, является исчерпывающим.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2.7.3. Решение об отказе в приеме к рассмотрению заявления и документов о зачислении, необходимых для получения Услуги, с указанием причин отказа, оформляется в соответствии с формой, установленной в приложении №3 к Административному регламенту, подписывается уполномоченным должностным лицом Организации и направляется заявителю в личный кабинет ЕПГУ, РПГУ в день принятия решения об отказе в приеме документов, необходимых для получения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2.7.4. Запрещается отказывать в приеме заявления и иных документов, необходимых для предоставления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lastRenderedPageBreak/>
        <w:t>2.8. Исчерпывающий перечень оснований для приостановления или отказа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2.8.1. Основания для приостановления предоставления Услуги не предусмотрены.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2.8.2. Основания для отказа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отсутствие в Организации свободных мест, за исключением случаев, предусмотренных частями 5 и 6 статьи 67 Закона об образовании;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отзыв заявления по инициативе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недостоверность предоставленных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2.8.3. Решение об отказе в предоставлении Услуги (Приложение № 5 к настоящему Административному регламенту) подписывается руководителем Организации и с указанием причин отказа выдается Заявителю указанным им при подаче Заявления способом.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2.8.4. 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Отдел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2.8.5. Заявитель вправе отказаться от предоставления Услуги на основании личного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РПГУ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2.8.6. Перечень оснований для отказа в предоставлении Услуги является исчерпывающим.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2.8.7. Запрещается отказывать в предоставлении Услуги в случае, если заявление о предоставлении Услуги подано в соответствии с информацией о сроках и порядке предоставления Услуги, опубликованной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2.9. Размер платы, взимаемой с заявителя при предоставлении Услуги, и способы ее взимания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2.9.1. Услуга предоставляется на безвозмездной основе.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2.10. Максимальный срок ожидания в очереди при подаче заявителем заявления о предоставлении Услуги и при получении результата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2.10.1. Время ожидания при личном обращении в Организацию на получение Услуги - не более 15 минут.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2.10.2. Очередность для отдельных категорий заявителей муниципальной услуги не установлена.</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2.11. Срок регистрации заявления о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2.11.1. При личном обращении в Организацию в день подачи заявления заявителю выдается расписка с регистрационным номером, подтверждающим, что заявление принято, и указывается перечень приложенных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2.11.2. Заявление, поданное через операторов почтовой связи общего пользования заказным письмом с уведомлением о вручении, в день поступления в Организацию Заявления до 16:00. При поступлении в Организацию Заявления после 16:00 регистрируется на следующий рабочий день. Заявителю направляется уведомление по форме расписки с регистрационным номером, подтверждающим, что заявление принято, и указывается перечень приложенных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Форма расписки, указанная в пунктах 2.11.1 и 2.11.2 утверждается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2.11.3. Заявление, поданное через ЕПГУ, РПГУ регистрируется в день направления, в случае подачи Заявления до 16:00. При подаче Заявления после 16:00 регистрируется на следующий рабочий день.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направлении заявления посредством ЕПГУ, РПГУ заявитель в день регистрации заявления получает в личном кабинете ЕПГУ,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Ответственными за выполнение указанных действий являются: уполномоченное должностное лицо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2.11.4. При личном обращении в МФЦ (при наличии соответствующего соглашения о взаимодействии),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(далее - АИС МФЦ) с регистрационным номером, подтверждающим, что заявление отправлено, и датой подачи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2.12. Требования к помещениям, в которых предоставляется Услуга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2.12.1. Предоставление Услуги осуществляется в зданиях и помещениях, оборудованных противопожарной системой и системой пожаротушения.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Места приема заявителей оборудуются необходимой мебелью для оформления документов, информационными стендами.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Обеспечивается беспрепятственный доступ инвалидов к месту предоставления Услуги (удобный вход-выход в помещения и перемещение в их пределах).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Визуальная, текстовая и мультимедийная информация о порядке предоставления Услуги размещается в удобных для заявителей местах, в том числе с учетом ограниченных возможностей инвалидов.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2.12.2. В соответствии с законодательством Российской Федерации о социальной защите инвалидов в целях беспрепятственного доступа к месту предоставления Услуги обеспечивается: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возможность беспрепятственного входа в помещения и выхода из них;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возможность самостоятельного передвижения по помещениям в целях доступа к месту предоставления услуги, в том числе с помощью работников объекта;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возможность посадки в транспортное средство и высадки из него, в том числе с использованием кресла-коляски;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7) допуск сурдопереводчика и тифлосурдопереводчика;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8)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9) оказание работниками, предоставляющими услугу, помощи инвалидам в преодолении иных барьеров, мешающих получению ими услуг наравне с другими лицами.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2.13. Показатели доступности и качества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2.13.1. Показателями доступности предоставления Услуги являются: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расположенность помещения, в котором ведется прием, выдача документов в зоне доступности общественного транспорта;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наличие необходимого количества специалистов, а также помещений, в которых осуществляется прием документов от заявителей;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наличие исчерпывающей информации о способах, порядке и сроках предоставления Услуги на информационных стендах, официальном сайте муниципального района, Организации,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оказание помощи инвалидам в преодолении барьеров, мешающих получению ими услуг наравне с другими лицами.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2.13.2. Показателями качества предоставления Услуги являются: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соблюдение сроков приема и рассмотрения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соблюдение срока получения результата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отсутствие обоснованных жалоб на нарушения Административного регламента, совершенные работниками Организации и Управления.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количество взаимодействий заявителя с должностными лицами (без учета консультаций):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взаимодействие заявителя с работниками Организации или МФЦ (при наличии соответствующего соглашения о взаимодействии), при предоставлении муниципальной услуги осуществляется один раз при представлении заявления со всеми необходимыми документами;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один раз в случае необходимости получения результата предоставления муниципальной услуги в Организации или МФЦ (при наличии соответствующего соглашения о взаимодействии), в форме экземпляра электронного документа на бумажном носителе.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вправе оценить качество предоставления Услуги с помощью устройств подвижной радиотелефонной связи, с использованием на ЕПГУ или на РПГУ, терминальных устройств.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2.13.3. Информация о ходе предоставления Услуги может быть получена заявителем в личном кабинете на ЕПГУ или на РПГУ, в Организации,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Предоставление муниципальной услуги осуществляется в любом МФЦ (при наличии соответствующего соглашения о взаимодействии), по выбору заявителя независимо от места его жительства или места фактического проживания (пребывания) на территории Республики Татарстан по экстерриториальному принципу.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имеет возможность ознакомиться с формой заявления и иными документами, необходимыми для получения услуги, на ЕПГУ или на РПГУ, на сайте Организации, и при необходимости сохранить их в электронной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ЕПГУ, РПГУ. После авторизации в «Личном кабинете» на ЕПГУ, РПГУ заявитель имеет возможность: подать заявление, необходимое для предоставления Услуги, через ЕПГУ, РПГУ; при необходимости прикрепить электронные образы документов (графические файлы), необходимые для предоставления Услуги; получить сведения о ходе предоставления Услуги; получить информацию о результате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Для обеспечения возможности подачи в электронной форме заявления 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размещена на сайте в сети «Интернет» (доменное имя сайта в сети «Интернет» - esia.gosuslugi.ru/).</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После прохождения процедуры регистрации в ЕСИА (как физического лица) заявитель - физическое лицо должен авторизоваться на ЕПГУ, РПГУ, используя простую электронную подпись. После авторизации в «Личном кабинете» на ЕПГУ, РПГУ заявитель получает доступ к ранее поданным заявлениям и результатам предоставления услуг в электронном виде.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lastRenderedPageBreak/>
        <w:t>2.14. Иные требования к предоставлению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2.14.1. При предоставлении Услуги оказание иных услуг, необходимых и обязательных для предоставления Услуги, не предусмотрено.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2.14.2. Предоставление Услуги по экстерриториальному принципу и в составе комплексного запроса не предоставляется.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2.14.3. Особенности предоставления Услуги в электронной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2.14.3.1. При предоставлении Услуги в электронной форме заявитель вправе: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получить информацию о порядке и сроках предоставления государственной услуги, размещенную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подать заявление о предоставлении Услуги и иные документы, необходимые для предоставления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Федеральный № 210-ФЗ), с использованием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получить сведения о ходе выполнения заявлений о предоставлении Услуги, поданных в электронной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осуществить оценку качества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получить результат предоставления Услуги в форме электронного документа;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подать жалобу на решение и действие (бездействие) Организации, а также ее работников посредством ЕПГУ, РПГУ,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2.14.3.2. 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2.14.3.3. При формировании заявления обеспечивается: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возможность копирования и сохранения заявления и иных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возможность печати на бумажном носителе копии электронной формы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возможность вернуться на любой из этапов заполнения электронной формы заявления без потери ранее введенной информации;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трех месяцев.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2.14.4. Информация о порядке предоставления Услуги размещается на государственных языках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2.14.5. Запись заявителей на прием в МФЦ (при наличии соответствующего соглашения о взаимодействии) (далее - запись), осуществляется посредством РПГУ, телефона контакт-центра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Заявителю предоставляется возможность записи на любые свободные для приема дату и время в пределах установленного в МФЦ графика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Запись на определенную дату заканчивается за сутки до наступления этой даты.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Для осуществления предварительной записи посредством РПГУ заявителю необходимо указать запрашиваемые системой данные, в том числе: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фамилию, имя, отчество (при наличии);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номер телефона;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электронной почты (по желанию);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желаемую дату и время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в любое время вправе отказаться от предварительной записи.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III. Состав, последовательность и сроки выполнения        административных процедур.</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3.1.   Описание последовательности действий при предоставлении Услуги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3.1.1. Предоставление Услуги включает в себя следующие процедуры: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консультирование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принятие и рассмотрение комплекта документов, представленных заявителем;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3)направление межведомственных запросов в органы, участвующие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обработка документов и (или) поступивших сведений, формирование комплекта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подготовка результата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выдача заявителю результата Услуги.</w:t>
      </w:r>
    </w:p>
    <w:p w:rsidR="00245826" w:rsidRPr="00245826" w:rsidRDefault="00245826" w:rsidP="00245826">
      <w:pPr>
        <w:shd w:val="clear" w:color="auto" w:fill="FFFFFF"/>
        <w:spacing w:before="100" w:beforeAutospacing="1" w:after="100" w:afterAutospacing="1" w:line="240" w:lineRule="auto"/>
        <w:ind w:left="709"/>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lastRenderedPageBreak/>
        <w:t>3.2. Консультирование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3.2.1. Основанием начала выполнения административной процедуры является обращение заявителя по вопросам, связанным с предоставлением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Должностным лицом (работником), ответственным за выполнение административной процедуры, является: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при обращении заявителя в Организации — работник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при обращении заявителя в Отдел образования – работник Отдела образования (далее - должностное лицо, ответственное за консультирование);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при обращении заявителя в МФЦ (при наличии соответствующего соглашения о взаимодействии) - работник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3.2.2. Заявитель вправе обратиться в Организацию лично, по телефону и электронной почте, а также получить консультацию на ЕПГУ, РПГУ о порядке и сроках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Работник Организации консультирует заявителя, в том числе по составу, форме представляемой документации и другим вопросам для получения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может получить информацию о порядке предоставления Услуги путем свободного доступа с сайта Организации http://edu.tatar.ru.</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Процедуры, устанавливаемые настоящим пунктом, осуществляются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3.2.3. Заявитель вправе обратиться за консультацией о порядке и сроках предоставления муниципальной услуги в МФЦ (при наличии соответствующего соглашения о взаимодействии), лично и по телефону и электронной почте.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может получить информацию о порядке предоставления муниципальной услуги на официальном сайте МФЦ http://mfc 16.tatarstan.ru.</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выполняются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3.2.4. Заявитель вправе обратиться в Отдел образования по телефону и электронной почте, а также получить консультацию на сайте Отдела образования о порядке и сроках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 Отдела образования (адрес, график работы, справочные телефоны); о порядке предоставления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Услуги; о перечне документов, необходимых для рассмотрения заявления о предоставлении Услуги, о сроках приема и регистрации заявления; о ходе предоставления Услуги; о месте размещения на официальном сайте информации по вопросам предоставления Услуги; о порядке обжалования действий или бездействия должностных лиц Отдела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письменному обращению должностные лица отдела, ответственного за предоставление Услуги, подробно в письменной форме разъясняют заявителю порядок предоставления Услуги и вопросы, указанные в настоящем пункте Административного регламента, и в течение 10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 указанных во 2 разделе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осуществляются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3.3. Принятие и рассмотрение комплекта документов, представленных заявителем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может быть подано в Организацию лично, через доверенное лицо, по почте, через ЕПГУ, РПГУ, через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3.3.1. Прием документов для предоставления Услуги через Организацию.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3.3.1.1. Заявитель (представитель заявителя) лично обращается в Организацию с запросом о предоставлении Услуги и представляет документы в соответствии с пунктом 2.6.1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3.3.1.2. Работник Организации, ведущий прием заявлений: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определяет предмет обращения;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проводит проверку полномочий лица, подающего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проводит проверку соответствия документов требованиям, указанным в пункте 2.6.1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выдает заявителю расписку в приеме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осуществляются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Результатом выполнения административных процедур являются: готовое к отправке заявление и пакет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3.3.2. Прием документов для предоставления Услуги в электронной форме через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3.3.2.1. Заявитель для подачи заявления в электронной форме через ЕПГУ, РПГУ выполняет следующие действия: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выполняет авторизацию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открывает форму электронного заявления на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подтверждает согласие на обработку персональных данных (устанавливает соответствующую отметку в форме электронного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заполняет форму электронного заявления, включающую сведения, необходимые и обязательные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прикрепляет документы в электронной форме или электронные образы документов к форме электронного заявления (при необходимости);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подтверждает факт ознакомления и согласия с условиями и порядком предоставления Услуги в электронной форме (устанавливает соответствующую отметку о согласии в форме электронного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подтверждает достоверность сообщенных сведений (устанавливает соответствующую отметку в форме электронного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отправляет заполненное электронное заявление (нажимает соответствующую кнопку в форме электронного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получает уведомление об отправке электронного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xml:space="preserve">Форматно-логическая проверка сформированного запроса осуществляется единым (региональным)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(региональным) порталом некорректно заполненного поля электронной формы </w:t>
      </w:r>
      <w:r w:rsidRPr="00245826">
        <w:rPr>
          <w:rFonts w:ascii="Arial" w:eastAsia="Times New Roman" w:hAnsi="Arial" w:cs="Arial"/>
          <w:color w:val="3C4052"/>
          <w:sz w:val="24"/>
          <w:szCs w:val="24"/>
          <w:lang w:eastAsia="ru-RU"/>
        </w:rPr>
        <w:lastRenderedPageBreak/>
        <w:t>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3.3.2.2. Результатом выполнения административных процедур являются: электронное дело, направленное в Организацию, посредством электронного взаимодействия.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Процедуры, устанавливаемые настоящим пунктом, выполняются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3.3.3. Прием документов для предоставления муниципальной услуги через МФЦ или удаленное рабочее место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3.3.3.1. Заявитель (представитель заявителя) обращается в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 запросом о предоставлении муниципальной услуги и представляет документы в соответствии с пунктом 2.6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3.3.3.2. Работник МФЦ (при наличии соответствующего соглашения о взаимодействии), ведущий прием заявлений: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определяет предмет обращения;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удостоверяет личность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проводит проверку полномочий лица, подающего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проводит проверку соответствия документов требованиям, указанным в пункте 2.6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заполняет электронную форму заявления в АИС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предоставлении документов, указанных в пункте 2.6 административного регламента на бумажном носителе, осуществляет сканирование представленных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распечатывает заявление из АИС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передает заявителю на проверку и подписание;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после подписания сканирует подписанное заявление в АИС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возвращает подписанное заявление и оригиналы бумажных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выдает заявителю расписку в приеме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Административные процедуры, устанавливаемые настоящим пунктом, выполняются в день обращения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готовое к отправке заявление и пакет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3.3.3.3. Работник МФЦ (при наличии соответствующего соглашения о взаимодействии) направляет пакет документов, принятых от заявителя в Орган 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заявление и пакет документов (электронное дело), направленные в Организацию, посредством системы электронного взаимодействия.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3.3.4. Рассмотрение комплекта документов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3.3.4.1. Основанием начала выполнения административной процедуры является поступление заявления и иных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Должностное лицо, ответственное за прием документов, после поступления документов на рассмотрение осуществляет: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 изучает поступившие электронные дела, в том числе, приложенные заявителем документы в электронной форме и электронные образы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б) проверяет комплектность, читаемость электронных образов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присваивает заявлению номер в соответствии с номенклатурой дел и статус «Проверка документов», что отражается в личном кабинете ЕПГУ,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г) проверяет соблюдение условий действительности электронной подписи, посредством обращения к ЕПГУ, РПГУ (в случае, если заявителем представлены электронные образы документов, подписанные усиленной квалифицированной электронной подписью).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3.3.4.2. При наличии оснований, предусмотренных пунктом 2.7.1 Административного регламента, принимает решение об отказе в приеме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xml:space="preserve">Решение об отказе в приеме документов с указанием причин отказа (в случае, если основания для отказа в приеме документов, необходимых для предоставления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w:t>
      </w:r>
      <w:r w:rsidRPr="00245826">
        <w:rPr>
          <w:rFonts w:ascii="Arial" w:eastAsia="Times New Roman" w:hAnsi="Arial" w:cs="Arial"/>
          <w:color w:val="3C4052"/>
          <w:sz w:val="24"/>
          <w:szCs w:val="24"/>
          <w:lang w:eastAsia="ru-RU"/>
        </w:rPr>
        <w:lastRenderedPageBreak/>
        <w:t>согласно приложению №3 к Административному регламенту, регистрируется в системе электронного документооборота и подписывается уполномоченным должностным лицом Организации и направляется в личный кабинет заявителя на ЕПГУ, РПГУ не позднее одного рабочего дня с даты поступления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№6З-ФЗ, которые послужили основанием для его принятия.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3.3.4.3. Исполнение процедур, указанных в пунктах 3.3.4.1 3.3.4.2 Административного регламента, при наличии технической возможности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3.3.4.4. Административные Процедуры, устанавливаемые настоящим пунктом, осуществляются в течение трех рабочих дней с даты поступления заявления на рассмотрение.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принятое на рассмотрение заявление или уведомление об отказе в приеме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3.3.5. После рассмотрения заявления в личный кабинет заявителя направляется одно из следующих уведомлений: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 о необходимости предоставления оригиналов документов в Организацию с указанием срока предоставления.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3.3.6.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3.3.7.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 о приеме на обучение ребенка в Организацию с указанием реквизитов распорядительного акта;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 об отказе в предоставлении Услуги в соответствии с пунктом 2.3.2.2 настоящего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3.3.8. Получение информации о ходе рассмотрения заявления и о результате предоставления государственной услуги производится в личном кабинете на ЕПГУ, РПГУ, при условии авторизации.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3.4. Направление межведомственных запросов в органы, участвующие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3.4.1. Получение сведений, формирование и направление межведомственных запросов в органы, участвующие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3.4.2. Основанием для направления запроса является зарегистрированное заявление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3.4.3.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3.4.3.1. Подтверждаются в автоматическом режиме в Едином государственном реестре записей актов гражданского состояния (далее - ЕГР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ЕПГУ и (или) РПГУ.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Получаются в рамках межведомственного взаимодействия (при необходимости):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свидетельство о рождении ребенка, выданное на территории Российской Федерации (ЕГР ЗАГС);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 подтверждающий установление опеки (предоставляется органами опеки и попечительства);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свидетельство о регистрации ребенка по месту жительства или по месту пребывания на закрепленной территории (Министерство внутренних дел Российской Федерации, электронный сервис «Сервисный концентратор МВД России»);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документы (сведения), подтверждающие наличие права на первоочередное, внеочередное устройство в Организацию у следующих категорий граждан: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дети судей, дети прокуроров и сотрудников Следственного комитета Российской Федерации, дети сотрудника полиции (сведения о трудовой деятельности предоставляются Пенсионным фондом Российской Федерации, с 1 января 2023 года - Фондом пенсионного и социального страхования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3.4.3.2. Запрещается требовать от заявителя документы, запрашиваемых в рамках межведомственного взаимодействия в соответствии с пунктом 3.4.3 и подпунктом З .4.3.1. настоящего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Непредставление заявителем документов, запрашиваемых в рамках межведомственного взаимодействия в соответствии с пунктом 3.4.3 и подпунктом 3.4.3.1 настоящего Административного регламента, не является основанием для отказа заявителю в предоставлении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3.4.4. Должностное лицо, ответственное за направление межведомственных запросов, подготавливает и направляет (в том числе с использованием единой системы межведомственного электронного взаимодействия) запросы о предоставлении документов и сведений, предусмотренных пунктом 3.4.3.1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Процедуры, устанавливаемые настоящим пунктом, выполняются в день принятия заявления на рассмотрение.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направленные в органы власти и (или) подведомственные органам власти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3.4.5. По межведомственным запросам документы (их копии или сведения, содержащиеся в них), предусмотренные пунктом 2.6.5.1 настоящего Регламента,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3.4.6. Межведомственное информационное взаимодействие может осуществляться на бумажном носителе: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при необходимости представления оригиналов документов на бумажном носителе при направлении межведомственного запроса.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2.6.5.1 настоящего Регламента, предоставляются органами, в распоряжении которых находятся эти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Срок подготовки и направления ответа на межведомственные запросы в соответствии с частью 3 статьи 7</w:t>
      </w:r>
      <w:r w:rsidRPr="00245826">
        <w:rPr>
          <w:rFonts w:ascii="Arial" w:eastAsia="Times New Roman" w:hAnsi="Arial" w:cs="Arial"/>
          <w:color w:val="3C4052"/>
          <w:sz w:val="18"/>
          <w:szCs w:val="18"/>
          <w:vertAlign w:val="superscript"/>
          <w:lang w:eastAsia="ru-RU"/>
        </w:rPr>
        <w:t>2 </w:t>
      </w:r>
      <w:r w:rsidRPr="00245826">
        <w:rPr>
          <w:rFonts w:ascii="Arial" w:eastAsia="Times New Roman" w:hAnsi="Arial" w:cs="Arial"/>
          <w:color w:val="3C4052"/>
          <w:sz w:val="24"/>
          <w:szCs w:val="24"/>
          <w:lang w:eastAsia="ru-RU"/>
        </w:rPr>
        <w:t>Федерального закона № 210-ФЗ не может превышать пять рабочих дней со дня поступления межведомственного запроса. 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3.4.7. Должностное лицо,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Услуги, либо уведомление об отказе при отсутствии документа и (или) информации.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выполняются в день получения сведений по межведомственным запросам.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направленные запросы о предоставлении сведений, получение запрашиваемых документов (их копий или сведений, содержащихся в них).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3.5. Обработка документов и (или) поступивших сведений, формирование комплекта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ответов на межведомственные запросы.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3.5.2. Должностное лицо, ответственное за обработку документов (информации):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если заявителем представлены заявление и документы на бумажном носителе, обеспечивает подготовку указанной схемы в форме электронного документа;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наличии основания, указанного в пункте 28.2. Административного регламента, принимает решение об отказе в приеме к рассмотрению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Решение об отказе в приеме к рассмотрению заявления с указанием причин отказа, оформляется в соответствии с формой, установленной в приложении № 3 к Административному регламенту, подписывается усиленной квалифицированной электронной подписью в установленном порядке уполномоченным должностным лицом Организации, и направляется заявителю в личный кабинет ЕПГУ в день принятия решения об отказе в предоставлении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уведомление об отказе в приеме документов, необходимых для 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3.5.3. Исполнение процедур, указанных в пункте 3.5.2.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Максимальный срок выполнения административных процедур, указанных в пункте 3.5 Административного Регламента, при приеме в 1 класс составляет не более 10 рабочих дней, при приеме в порядке перевода не более 3 рабочих дней.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3.6. Подготовка результата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3.6.1. 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обработку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3.6.2. Должностное лицо, ответственное за обработку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выполняет процедуры, предусмотренные пунктами 3.3.1.1 и 3.3.2.1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 отсутствии выявленных оснований для отказа в приеме документов, необходимых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Заявителю направляется уведомления о приеме и регистрации документов, приглашение в Организации для сверки документов (Приложение №2 к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3.6.3. Максимальный срок выполнения административной процедуры составляет не более 5 рабочих дней.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3.7. Выдача (направление) заявителю результата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Должностное лицо, ответственное за выдачу (направление)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извещает заявителя (его представителя) через ЕПГУ, РПГУ о результате предоставления Услуги посредством электронного взаимодействия и о возможности получения результата предоставления муниципальной услуги в Организации или в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Исполнение процедуры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извещение заявителя (его представителя) о результате предоставления Услуги и способах его получения.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3.7.2.1. При обращении заявителя за результатом Услуги в Организацию, МФЦ (при наличии соответствующего соглашения о взаимодействии), работник Организации, МФЦ выдает заявителю результат муниципальной Услуги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локальным актом Организации, регламентом работы МФЦ.</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3.7.2.2. При обращении заявителя за результатом Услуги через ЕПГУ, РПГУ заявителю в личный кабинет автоматически направляется электронный образ документа, являющегося результатом предоставления Услуги, уведомление о зачислении ребенка в Организацию с указанием реквизита приказа.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направление (предоставление) с использованием ЕПГУ, РПГУ заявителю документа, подтверждающего предоставление Услуги (в том числе отказ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3.8. Исправление технических ошибок</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3.8.1. В случае обнаружения технической ошибки в документе, являющемся результатом Услуги, заявитель направляет в Организацию: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об исправлении технической ошибки (приложение №8 к настоящему административному регламенту);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 выданный заявителю как результат Услуги, в котором содержится техническая ошибка;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документы, имеющие юридическую силу, свидетельствующие о наличии технической ошибки.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 об исправлении технической ошибки в сведениях, указанных в документе, являющемся результатом Услуги, подается заявителем (уполномоченным представителем) почтовым отправлением (в том числе с использованием электронной почты), либо через ЕПГУ, РПГУ, либо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3.8.2.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Административная Процедура, устанавливаемая настоящим пунктом, осуществляется в течение одного рабочего дня с даты регистрации заявления.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процедур-являются: принятое и зарегистрированное заявление, направленное на рассмотрение должностному лицу, ответственному за обработку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3.8.3. 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Услуги,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 Организацию оригинала документа, в котором содержится техническая ошибка.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Административная 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Результатами выполнения административных процедур являются: выданный (направленный) заявителю документ.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IV. Формы контроля за исполнением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4.1.1. Контроль за полнотой и качеством предоставления Услуги включает в себя выявление и устранение нарушений прав заявителей, проведение проверок соблюдения процедур предоставления Услуги, подготовку решений на действия (бездействие) должностных лиц органа местного самоуправления.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4.1.2. Формами контроля за соблюдением исполнения административных процедур являются: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проверка и согласование проектов документов по предоставлению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проводимые в установленном порядке проверки ведения делопроизводства;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3) проведение в установленном порядке контрольных проверок соблюдения процедур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4.1.3. 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4.1.4. Для осуществления контроля за совершением действий при предоставлении Услуги и принятии решений руководителю органа местного самоуправления представляются справки о результатах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4.1.5. 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Услугу, а также предпринимают срочные меры по устранению нарушений.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4.1.6. Текущий контроль за соблюдением последовательности действий, определенных административными процедурами по предоставлению Услуги, осуществляется заместителем руководителя органа местного самоуправления, ответственным за организацию работы по предоставлению Услуги, начальником отдела, осуществляющего организацию работы по предоставлению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4.1.7. Перечень должностных лиц, осуществляющих текущий контроль, устанавливается положениями о структурных подразделениях органа местного самоуправления, должностными регламентами, распорядительными актами Отдела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4.2.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4.2.1. Порядок и периодичность осуществления плановых и внеплановых проверок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Услуги (комплексные проверки), или по конкретному обращению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4.3. 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4.3.1.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4.3.2. Руководитель Организации несет ответственность за предоставление и соблюдение порядка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4.3.3.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(при наличии соответствующего соглашения о взаимодействии),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1"/>
        <w:rPr>
          <w:rFonts w:ascii="Arial" w:eastAsia="Times New Roman" w:hAnsi="Arial" w:cs="Arial"/>
          <w:b/>
          <w:bCs/>
          <w:color w:val="3C4052"/>
          <w:sz w:val="36"/>
          <w:szCs w:val="36"/>
          <w:lang w:eastAsia="ru-RU"/>
        </w:rPr>
      </w:pPr>
      <w:r w:rsidRPr="00245826">
        <w:rPr>
          <w:rFonts w:ascii="Arial" w:eastAsia="Times New Roman" w:hAnsi="Arial" w:cs="Arial"/>
          <w:b/>
          <w:bCs/>
          <w:color w:val="3C4052"/>
          <w:sz w:val="36"/>
          <w:szCs w:val="36"/>
          <w:lang w:eastAsia="ru-RU"/>
        </w:rPr>
        <w:t>4.4. Положения, характеризующие требования к порядку и формам контроля за предоставлением Услуги, в том числе со стороны граждан, их объединении и организаций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4.4.1. Контроль за предоставлением Услуги осуществляется в порядке и формах, предусмотренных подразделами 4.1 и 4.2 настоящего Административного регламента.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4.4.2.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Отдел образования жалобы на нарушение работниками Организации, МФЦ (при наличии соответствующего соглашения о взаимодействии) порядка предоставления Услуги, повлекшее ее не предоставление или предоставление с нарушением срока, установленного Административным регламентом.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4.4.3. Граждане, их объединения и организации для осуществления контроля за предоставлением Услуги имеют право направлять в Организацию, МФЦ (при наличии соответствующего соглашения о взаимодействии), Учредителю Организации и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(при наличии соответствующего соглашения о взаимодействии), и принятые ими решения, связанные с предоставлением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xml:space="preserve">4.4.4.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наличии соответствующего соглашения о </w:t>
      </w:r>
      <w:r w:rsidRPr="00245826">
        <w:rPr>
          <w:rFonts w:ascii="Arial" w:eastAsia="Times New Roman" w:hAnsi="Arial" w:cs="Arial"/>
          <w:color w:val="3C4052"/>
          <w:sz w:val="24"/>
          <w:szCs w:val="24"/>
          <w:lang w:eastAsia="ru-RU"/>
        </w:rPr>
        <w:lastRenderedPageBreak/>
        <w:t>взаимодействии),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V. Досудебный (внесудебный) порядок обжалования решений и действий (бездействия) органа, предоставляющего Услугу, многофункционального центра предоставления государственных и муниципальных услуг, а также их должностных лиц, муниципальных служащих, работников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5.1. Заявители Услуги имеют право на обжалование в досудебном порядке действий (бездействия) и (или) решений, принятых (осуществленных) в ходе предоставления муниципальной услуги, Организацией, сотрудников Организации, начальнику Отдела образования и руководителю Исполнительного комитета Алексеевского муниципального района Республики Татарстан, МФЦ, работниками МФЦ (при наличии соответствующего соглашения о взаимодействии), (далее — жалоба).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может обратиться с жалобой, в том числе в следующих случаях: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нарушение срока регистрации запроса заявителя о предоставлении Услуги, указанного в статье 15.1 Федерального закона № 210-ФЗ;</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нарушение срока предоставления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Услуги, у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затребование от заявителя при предоставлении Услуги платы, не предусмотренной нормативными правовыми актами Российской Федерации, Республики Татарстан, муниципальными правовыми актами;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8) нарушение срока или порядка выдачи документов по результатам предоставления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245826" w:rsidRPr="00245826" w:rsidRDefault="00245826" w:rsidP="00245826">
      <w:pPr>
        <w:numPr>
          <w:ilvl w:val="0"/>
          <w:numId w:val="2"/>
        </w:numPr>
        <w:shd w:val="clear" w:color="auto" w:fill="FFFFFF"/>
        <w:spacing w:before="240" w:after="240"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Жалоба подается в письменной форме на бумажном носителе или в электронной форме в орган, предоставляющий муниципальную услугу.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Жалоба может быть направлена по почте, с использованием информационно - телекоммуникационной сети «Интернет», официального сайта Алексеевского муниципального района (http://www.alekseevskiy.tatarstan.ru/), ЕПГУ (РПГУ), информационной системы досудебного обжалования, а также может быть принята при личном приеме заявителя.</w:t>
      </w:r>
    </w:p>
    <w:p w:rsidR="00245826" w:rsidRPr="00245826" w:rsidRDefault="00245826" w:rsidP="00245826">
      <w:pPr>
        <w:numPr>
          <w:ilvl w:val="0"/>
          <w:numId w:val="4"/>
        </w:numPr>
        <w:shd w:val="clear" w:color="auto" w:fill="FFFFFF"/>
        <w:spacing w:before="240" w:after="240"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Жалоба должна содержать следующую информацию: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наименование Организации, указание на работника Организации, наименование МФЦ (при наличии соответствующего соглашения о взаимодействии), указание на его руководителя и (или) работника, решения и действия (бездействие) которых обжалуются;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которым должен быть направлен ответ заявителю;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сведения об обжалуемых решениях и действиях (бездействии) Организации, работника Организации, МФЦ, работника МФЦ (при наличии соответствующего соглашения о взаимодействии);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доводы, на основании которых заявитель не согласен с решением и действием (бездействием) Организации, работника Организации, МФЦ, работника МФЦ (при наличии соответствующего соглашения о взаимодействии). Заявителем могут быть представлены документы (при наличии), подтверждающие доводы заявителя, либо их копии.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5.4. Поступившая жалоба подлежит регистрации в срок не позднее рабочего дня, следующего за днем поступления.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5.5.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5.7. По результатам рассмотрения жалобы принимается одно из следующих решений:</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нормативными правовыми актами Республики Татарстан, муниципальными правовыми актами;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в удовлетворении жалобы отказывается.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5826" w:rsidRPr="00245826" w:rsidRDefault="00245826" w:rsidP="00245826">
      <w:pPr>
        <w:numPr>
          <w:ilvl w:val="0"/>
          <w:numId w:val="6"/>
        </w:numPr>
        <w:shd w:val="clear" w:color="auto" w:fill="FFFFFF"/>
        <w:spacing w:before="240" w:after="240"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Организацией, МФЦ (при наличии соответствующего соглашения о взаимодействии), учредителем Организации,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245826" w:rsidRPr="00245826" w:rsidRDefault="00245826" w:rsidP="00245826">
      <w:pPr>
        <w:numPr>
          <w:ilvl w:val="0"/>
          <w:numId w:val="7"/>
        </w:numPr>
        <w:shd w:val="clear" w:color="auto" w:fill="FFFFFF"/>
        <w:spacing w:before="240" w:after="240"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5826" w:rsidRPr="00245826" w:rsidRDefault="00245826" w:rsidP="00245826">
      <w:pPr>
        <w:numPr>
          <w:ilvl w:val="0"/>
          <w:numId w:val="8"/>
        </w:numPr>
        <w:shd w:val="clear" w:color="auto" w:fill="FFFFFF"/>
        <w:spacing w:before="240" w:after="240"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1</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Форма заявления о предоставлении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Директору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(краткое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(фамилия, имя, отчество(при наличии) заявителю полностью)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места жительства и (или)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места пребывания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Телефон заявителя дом._________________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Телефон заявителя сот. 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электронной почты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Заявление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Прошу Вас принять в _________________________________________________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(при необходимости указывается профиль/направление обучения)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класс моего сына(мою дочь) / меня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(фамилия. имя, отчество (при наличии) ребенка или поступающего полностью)</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рождения ребенка или поступающего 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(число, месяц, год рождения)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Место рождения ребенка или поступающего 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Адрес места жительства и (или) адрес места пребывания ребенка 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Фамилии, имена, отчества (при наличии) родителей (законных представителей)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матери / усыновителя / опекуна 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(подчеркнуть нужное)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отца / усыновителя / опекуна 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(подчеркнуть нужное)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Имею право первоочередного приема 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(указывается основание первоочередного приема (при наличии)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Имею право преимущественного приема: полнородный (неполнородный) брат (сестра)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(указываются фамилия, имя, отчество (при наличии)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является учащимся _______класса 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(краткое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 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 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качестве родного языка из числа языков народов Российской Федерации в пределах возможностей, предоставляемых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(краткое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выбираю для изучения язык 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(указывается: или русский, или татарский, или др. реализуемый в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Ребенок / 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 / нет)</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 Уставом 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(краткое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лицензией на осуществление образовательной деятельности, свидетельством о государственной аккредитации, реализуемыми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                                                                           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Согласен(на, ны) на обучение ребенка / меня по адаптированной образовательной программ (в случае необходимости обучения по адаптированной образовательной программе).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_______________                                                                           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ребенка/моего обучения, как в бумажном, так и в электронном виде.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                                                                           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Согласен(на, ны) на размещение информации о ребенке/обо мне (фамилия, имя, отчество (при наличии), фото- и видеоматериалы) на официальных интернет-каналах и ЕПГУ, РПГУ, в т.ч. на сайте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(краткое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                                                                           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Дополнительные сведения в отношении ребенка / поступающего:</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медицинский полис № _________________выдан __________________г.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страховое свидетельство государственного пенсионного страхования № 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Дополнительные сведения о родителях:</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мать / усыновитель / опекун 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(место работы, должность, раб. тел., сот. тел.)</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отец / усыновитель / опекун 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__________________________________________________________________________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(место работы, должность, раб. тел., сот. тел.)</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                                                                           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(дата)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2</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Примерная форма уведомления - приглашения для подтверждения поданных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Уведомление-приглашение</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от «____» _____________ 202_ 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Выдано 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(ФИО заявителя)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том, что от него (неё) приняты документы о приёме на обучение в 1 класс</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(указать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(ФИО ребенка)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и зарегистрированы в журнале «____» ______________ 202_ г., рег.№ 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Перечень представленных документов:</w:t>
      </w:r>
    </w:p>
    <w:p w:rsidR="00245826" w:rsidRPr="00245826" w:rsidRDefault="00245826" w:rsidP="00245826">
      <w:pPr>
        <w:shd w:val="clear" w:color="auto" w:fill="FFFFFF"/>
        <w:spacing w:before="100" w:beforeAutospacing="1" w:after="100" w:afterAutospacing="1" w:line="240" w:lineRule="auto"/>
        <w:ind w:left="709"/>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заявление;</w:t>
      </w:r>
    </w:p>
    <w:p w:rsidR="00245826" w:rsidRPr="00245826" w:rsidRDefault="00245826" w:rsidP="00245826">
      <w:pPr>
        <w:shd w:val="clear" w:color="auto" w:fill="FFFFFF"/>
        <w:spacing w:before="100" w:beforeAutospacing="1" w:after="100" w:afterAutospacing="1" w:line="240" w:lineRule="auto"/>
        <w:ind w:left="709"/>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копия свидетельства о рождении;</w:t>
      </w:r>
    </w:p>
    <w:p w:rsidR="00245826" w:rsidRPr="00245826" w:rsidRDefault="00245826" w:rsidP="00245826">
      <w:pPr>
        <w:shd w:val="clear" w:color="auto" w:fill="FFFFFF"/>
        <w:spacing w:before="100" w:beforeAutospacing="1" w:after="100" w:afterAutospacing="1" w:line="240" w:lineRule="auto"/>
        <w:ind w:left="709"/>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копия справки о регистрации по месту жительства/месту пребывания;</w:t>
      </w:r>
    </w:p>
    <w:p w:rsidR="00245826" w:rsidRPr="00245826" w:rsidRDefault="00245826" w:rsidP="00245826">
      <w:pPr>
        <w:shd w:val="clear" w:color="auto" w:fill="FFFFFF"/>
        <w:spacing w:before="100" w:beforeAutospacing="1" w:after="100" w:afterAutospacing="1" w:line="240" w:lineRule="auto"/>
        <w:ind w:left="709"/>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7. 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8. 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Заявитель приглашается в Организацию в каб. № ____ «___» _________ 202 _ г. в ___час.___ мин. для представления оригиналов документов.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невозможности прийти в указанное время необходимо обратиться по телефону: 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Подпись лица, ответственного за приём документов 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3</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Примерная форма уведомления об отказе в приеме к рассмотрению заявления о зачислении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Кому: 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УВЕДОМЛЕНИЕ</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об отказе в приеме к рассмотрению заявления и документов о</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зачислении 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(указать полное наименование образовательной организации и муниципальный район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реализующую программу общего образования, к рассмотрению по существу</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 _______________                                                                   № 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Рассмотрев Ваше заявление от ______________ № ________и прилагаемые к нему документы, Организацией принято решение об отказе в его приеме по следующим основаниям</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tbl>
      <w:tblPr>
        <w:tblW w:w="10365" w:type="dxa"/>
        <w:tblCellMar>
          <w:left w:w="0" w:type="dxa"/>
          <w:right w:w="0" w:type="dxa"/>
        </w:tblCellMar>
        <w:tblLook w:val="04A0" w:firstRow="1" w:lastRow="0" w:firstColumn="1" w:lastColumn="0" w:noHBand="0" w:noVBand="1"/>
      </w:tblPr>
      <w:tblGrid>
        <w:gridCol w:w="5970"/>
        <w:gridCol w:w="4395"/>
      </w:tblGrid>
      <w:tr w:rsidR="00245826" w:rsidRPr="00245826" w:rsidTr="00245826">
        <w:trPr>
          <w:trHeight w:val="570"/>
        </w:trPr>
        <w:tc>
          <w:tcPr>
            <w:tcW w:w="5970"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b/>
                <w:bCs/>
                <w:sz w:val="24"/>
                <w:szCs w:val="24"/>
                <w:lang w:eastAsia="ru-RU"/>
              </w:rPr>
              <w:t>Наименование основания для отказа в соответствии с Административным регламентом</w:t>
            </w:r>
          </w:p>
        </w:tc>
        <w:tc>
          <w:tcPr>
            <w:tcW w:w="4395"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b/>
                <w:bCs/>
                <w:sz w:val="24"/>
                <w:szCs w:val="24"/>
                <w:lang w:eastAsia="ru-RU"/>
              </w:rPr>
              <w:t>Разъяснение причин отказа в предоставлении услуги</w:t>
            </w:r>
          </w:p>
        </w:tc>
      </w:tr>
      <w:tr w:rsidR="00245826" w:rsidRPr="00245826" w:rsidTr="00245826">
        <w:trPr>
          <w:trHeight w:val="285"/>
        </w:trPr>
        <w:tc>
          <w:tcPr>
            <w:tcW w:w="5970"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c>
          <w:tcPr>
            <w:tcW w:w="4395"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r>
    </w:tbl>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Подпись лица, ответственного за приём документов 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ind w:left="3673"/>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4</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Примерная форма документа, подтверждающего предоставление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(Наименование Организации)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Уведомление о приеме</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 «___» ____________202__ г.</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Кому: 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РЕШЕНИЕ</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 приеме на обучение в муниципальную</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образовательную организацию субъекта Российской Федерации,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реализующую программу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 ____________                                                                 № 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Ваше заявление от ______________ № __________и прилагаемые к нему документы (копии) Организацией рассмотрены и принято решение о приеме на обучение 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________________________________________________________________________________________________________________________________________________(распорядительный акт от 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Дополнительная информация: 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Должность и ФИО лица,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ответственного за приём Документов                    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Подпись</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5</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Примерная форма решения об отказе в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(указать полное наименование образовательной организации и муниципальный район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реализующую программу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Кому: 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РЕШЕНИЕ</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об отказе в приеме на обучение 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(указать полное наименование образовательной организации и муниципальный район Республики Татарстан)</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реализующую программу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от ____________                                                                 № 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Ваше заявление от ______________ № __________и прилагаемые к нему документы (копии) Организацией рассмотрены и принято решение о отказе в приеме на обучение в</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______________________________________________________________________________________________________________________________________________</w:t>
      </w:r>
    </w:p>
    <w:tbl>
      <w:tblPr>
        <w:tblW w:w="10035" w:type="dxa"/>
        <w:tblCellMar>
          <w:left w:w="0" w:type="dxa"/>
          <w:right w:w="0" w:type="dxa"/>
        </w:tblCellMar>
        <w:tblLook w:val="04A0" w:firstRow="1" w:lastRow="0" w:firstColumn="1" w:lastColumn="0" w:noHBand="0" w:noVBand="1"/>
      </w:tblPr>
      <w:tblGrid>
        <w:gridCol w:w="10035"/>
      </w:tblGrid>
      <w:tr w:rsidR="00245826" w:rsidRPr="00245826" w:rsidTr="00245826">
        <w:trPr>
          <w:trHeight w:val="660"/>
        </w:trPr>
        <w:tc>
          <w:tcPr>
            <w:tcW w:w="10035"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b/>
                <w:bCs/>
                <w:sz w:val="24"/>
                <w:szCs w:val="24"/>
                <w:lang w:eastAsia="ru-RU"/>
              </w:rPr>
              <w:t>Наименование основания для отказа в соответствии с Административным регламентом</w:t>
            </w:r>
          </w:p>
        </w:tc>
      </w:tr>
      <w:tr w:rsidR="00245826" w:rsidRPr="00245826" w:rsidTr="00245826">
        <w:trPr>
          <w:trHeight w:val="585"/>
        </w:trPr>
        <w:tc>
          <w:tcPr>
            <w:tcW w:w="10035" w:type="dxa"/>
            <w:vAlign w:val="center"/>
            <w:hideMark/>
          </w:tcPr>
          <w:p w:rsidR="00245826" w:rsidRPr="00245826" w:rsidRDefault="00245826" w:rsidP="00245826">
            <w:pPr>
              <w:spacing w:before="100" w:beforeAutospacing="1" w:after="100" w:afterAutospacing="1" w:line="240" w:lineRule="auto"/>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r>
    </w:tbl>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Дополнительная информация: 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Вы вправе повторно обратиться в Организацию с заявлением о предоставлении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Должность и ФИО сотрудника,</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принявшего решение                                             ______________________</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Подпись</w:t>
      </w:r>
    </w:p>
    <w:tbl>
      <w:tblPr>
        <w:tblpPr w:leftFromText="45" w:rightFromText="45" w:vertAnchor="text" w:horzAnchor="page" w:tblpX="1" w:tblpY="-1132"/>
        <w:tblW w:w="15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
        <w:gridCol w:w="6524"/>
        <w:gridCol w:w="3387"/>
        <w:gridCol w:w="1569"/>
        <w:gridCol w:w="1647"/>
        <w:gridCol w:w="2068"/>
      </w:tblGrid>
      <w:tr w:rsidR="00245826" w:rsidRPr="00245826" w:rsidTr="00245826">
        <w:trPr>
          <w:trHeight w:val="94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245826">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Наименование ОО</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Адрес место нахождения ОО</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График приема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Контактные телефоны по приему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Адрес электронной почты</w:t>
            </w:r>
          </w:p>
        </w:tc>
      </w:tr>
      <w:tr w:rsidR="00245826" w:rsidRPr="00245826" w:rsidTr="00245826">
        <w:trPr>
          <w:trHeight w:val="21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422900,</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пгт. Алексеевское ул. Некрасова,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д. 38</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2-56-63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S1.Alx@tatar.ru</w:t>
            </w:r>
          </w:p>
        </w:tc>
      </w:tr>
      <w:tr w:rsidR="00245826" w:rsidRPr="00245826" w:rsidTr="00245826">
        <w:trPr>
          <w:trHeight w:val="250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422900,</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пгт. Алексеевское,</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Гоголя, д.24</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2-44-84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S2.Alx@tatar.ru</w:t>
            </w:r>
          </w:p>
        </w:tc>
      </w:tr>
      <w:tr w:rsidR="00245826" w:rsidRPr="00245826" w:rsidTr="00245826">
        <w:trPr>
          <w:trHeight w:val="2190"/>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Алексеевская средняя общеобразовательная школа №3 им. Г.С.Боровикова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422900,</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пгт. Алексеевское,</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Гагарина, д.20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2-57-80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S3.Alx@tatar.ru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«Билярская средняя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422920,</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 Билярск,</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ул.Ленина, д.2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4-33-94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Sbil.Alx@tatar.ru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«Большеполянская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422914,</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с.Большие Полянки, ул.Центральная, д.16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4-02-36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Sbol.Alx@tatar.ru</w:t>
            </w:r>
          </w:p>
        </w:tc>
      </w:tr>
      <w:tr w:rsidR="00245826" w:rsidRPr="00245826" w:rsidTr="00245826">
        <w:trPr>
          <w:trHeight w:val="21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«Большетиганская основная общеобразовательная школа имени Абдуллы Баттала»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422911,</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с.Большие Тиганы,</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ул.А. Баттала, д.27</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3-02-17</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Sbtig.ALx@tatar.ru</w:t>
            </w:r>
          </w:p>
        </w:tc>
      </w:tr>
      <w:tr w:rsidR="00245826" w:rsidRPr="00245826" w:rsidTr="00245826">
        <w:trPr>
          <w:trHeight w:val="94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«Ерыклинская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422928,</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с. Ерыкла,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ул. Правонабережная, д.15А</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4-13-19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Serk.Alx@tatar.ru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«Краснобаранская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422914,</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с.Красный Баран,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Центральная, д.40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4-00-08</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Skbar.Alx@tatar.ru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Куркульская средняя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422910,</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с.Куркуль,</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пер. Школьный, д.12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3-37-16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Skur.Alx@tatar.ru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«Лебединская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422906,</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с.Лебедино, ул.Кооперативная, д.5</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3-21-24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slbd.alx@tatar.ru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«Левашевская основная общеобразовательная школа» Алексеевского муниципального района Республики Татарстан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422907,</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с.Левашево, ул.Московская, д.9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3-18-10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Slvs.Alx@tatar.ru</w:t>
            </w:r>
          </w:p>
        </w:tc>
      </w:tr>
      <w:tr w:rsidR="00245826" w:rsidRPr="00245826" w:rsidTr="00245826">
        <w:trPr>
          <w:trHeight w:val="31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Мокрокурналинская средняя общеобразовательная школа Алексеевского муниципального района Республика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422917,</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 Мокрые Курнали,</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Школьная, д.13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3-26-53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Smok.Alx@tatar.ru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422904,</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с.Подлесная Шентала, ул.Габдуллы Тукая, д.19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Spdl.Alx@tatar.ru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lastRenderedPageBreak/>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Реченская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422932,</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с.Речное, ул.Комсомольская д.4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3-16-70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Srech.Alx@tatar.ru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422913,</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с.Родники, ул.Центральная, д.11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3-14-62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Srod.Alx@tatar.ru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422909,</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с.Ромодан, ул.Молодежная, д.15</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3-00-46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Srmd.Alx@tatar.ru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«Сахаровская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422931,</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с. Сахаровка,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Мирная, д.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3-40-19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Ssah.Alx@tatar.ru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422912,</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 Средние Тиганы,</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Школьная, д.26</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3-42-14</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Sstig.Alx@tatar.ru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422931, </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с.Степная Шентала, ул.Молодежная, д.43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3-47-10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Sst.Alx@tatar.ru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«Чувашскомайнская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422922,</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 Чувашская Майна, ул.Школьная, д.7а</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4-07-29</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Schm.Alx@tatar.ru</w:t>
            </w:r>
          </w:p>
        </w:tc>
      </w:tr>
      <w:tr w:rsidR="00245826" w:rsidRPr="00245826" w:rsidTr="00245826">
        <w:trPr>
          <w:trHeight w:val="94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lastRenderedPageBreak/>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«Шаминская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422924,</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с. Шама,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Колхозная, д. 30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+7(843)414-05-65</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Ssmn.Alx@tatar.ru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«Ялкынская основная общеобразовательная школа»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422908,</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Республика Татарстан, Алексеевский район, д.Ялкын,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ул.Гагарина, д.40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3-32-38</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Sylk.Alx@tatar.ru</w:t>
            </w:r>
          </w:p>
        </w:tc>
      </w:tr>
      <w:tr w:rsidR="00245826" w:rsidRPr="00245826" w:rsidTr="00245826">
        <w:trPr>
          <w:trHeight w:val="1875"/>
        </w:trPr>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Муниципальное бюджетное общеобразовательное учреждение «Алексеевская начальная общеобразовательная школа №4» Алексеевского муниципального района Республики Татарстан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422900, Республика Татарстан,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Алексеевский район,</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 пгт.Алексеевское,</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ул. Дорожников, д.1А</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Понедельник – пятница</w:t>
            </w:r>
          </w:p>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8.00-16.00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+7(843)-41 2-60-23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45826" w:rsidRPr="00245826" w:rsidRDefault="00245826" w:rsidP="00245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5826">
              <w:rPr>
                <w:rFonts w:ascii="Times New Roman" w:eastAsia="Times New Roman" w:hAnsi="Times New Roman" w:cs="Times New Roman"/>
                <w:sz w:val="24"/>
                <w:szCs w:val="24"/>
                <w:lang w:eastAsia="ru-RU"/>
              </w:rPr>
              <w:t>Sds4.Alx@tatar.ru</w:t>
            </w:r>
          </w:p>
        </w:tc>
      </w:tr>
    </w:tbl>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6</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Сведения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о муниципальных образовательных организациях, реализующих программы общего образования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(начального общего, основного общего и среднего общего образования),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Алексеевского муниципального района Республики Татарстан</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7</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b/>
          <w:bCs/>
          <w:color w:val="3C4052"/>
          <w:sz w:val="24"/>
          <w:szCs w:val="24"/>
          <w:lang w:eastAsia="ru-RU"/>
        </w:rPr>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 Федеральный закон от 17 января 1992 года № 2202-1 «О прокуратуре Российской Федерации» (Собрание законодательства Российской Федерации, 1995, № 47, ст. 4472; 2013, № 27, ст. 3477).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 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 Основы законодательства Российской Федерации о нотариате от                 11 февраля 1993 года № 4462-1 (Ведомости Съезда народных депутатов Российской Федерации и Верховного Совета Российской Федерации, 1993, № 10, ст. 357).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4. Федеральный закон от 27 мая 1998 года 76-ФЗ «О статусе военнослужащих» (Собрание законодательства Российской Федерации, 1998, № 22, ст. 2331; 2013, № 27, ст. 3477).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5.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6. </w:t>
      </w:r>
      <w:r w:rsidRPr="00245826">
        <w:rPr>
          <w:rFonts w:ascii="Arial" w:eastAsia="Times New Roman" w:hAnsi="Arial" w:cs="Arial"/>
          <w:noProof/>
          <w:color w:val="3C4052"/>
          <w:sz w:val="24"/>
          <w:szCs w:val="24"/>
          <w:lang w:eastAsia="ru-RU"/>
        </w:rPr>
        <mc:AlternateContent>
          <mc:Choice Requires="wps">
            <w:drawing>
              <wp:anchor distT="0" distB="0" distL="114300" distR="114300" simplePos="0" relativeHeight="251659264" behindDoc="0" locked="0" layoutInCell="1" allowOverlap="0" wp14:anchorId="08229D06" wp14:editId="1B6700A3">
                <wp:simplePos x="0" y="0"/>
                <wp:positionH relativeFrom="column">
                  <wp:align>left</wp:align>
                </wp:positionH>
                <wp:positionV relativeFrom="line">
                  <wp:posOffset>0</wp:posOffset>
                </wp:positionV>
                <wp:extent cx="9525" cy="9525"/>
                <wp:effectExtent l="0" t="0" r="0" b="0"/>
                <wp:wrapSquare wrapText="bothSides"/>
                <wp:docPr id="6" name="AutoShape 2" descr="C:\Users\73B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EC363" id="AutoShape 2" o:spid="_x0000_s1026" style="position:absolute;margin-left:0;margin-top:0;width:.75pt;height:.7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ewr72+YCAAAABgAADgAAAAAAAAAAAAAA&#10;AAAuAgAAZHJzL2Uyb0RvYy54bWxQSwECLQAUAAYACAAAACEA1AjZN9gAAAABAQAADwAAAAAAAAAA&#10;AAAAAABABQAAZHJzL2Rvd25yZXYueG1sUEsFBgAAAAAEAAQA8wAAAEUGAAAAAA==&#10;" o:allowoverlap="f" filled="f" stroked="f">
                <o:lock v:ext="edit" aspectratio="t"/>
                <w10:wrap type="square" anchory="line"/>
              </v:rect>
            </w:pict>
          </mc:Fallback>
        </mc:AlternateContent>
      </w:r>
      <w:r w:rsidRPr="00245826">
        <w:rPr>
          <w:rFonts w:ascii="Arial" w:eastAsia="Times New Roman" w:hAnsi="Arial" w:cs="Arial"/>
          <w:noProof/>
          <w:color w:val="3C4052"/>
          <w:sz w:val="24"/>
          <w:szCs w:val="24"/>
          <w:lang w:eastAsia="ru-RU"/>
        </w:rPr>
        <mc:AlternateContent>
          <mc:Choice Requires="wps">
            <w:drawing>
              <wp:anchor distT="0" distB="0" distL="114300" distR="114300" simplePos="0" relativeHeight="251660288" behindDoc="0" locked="0" layoutInCell="1" allowOverlap="0" wp14:anchorId="32EEA85A" wp14:editId="4720CDD5">
                <wp:simplePos x="0" y="0"/>
                <wp:positionH relativeFrom="column">
                  <wp:align>left</wp:align>
                </wp:positionH>
                <wp:positionV relativeFrom="line">
                  <wp:posOffset>0</wp:posOffset>
                </wp:positionV>
                <wp:extent cx="9525" cy="9525"/>
                <wp:effectExtent l="0" t="0" r="0" b="0"/>
                <wp:wrapSquare wrapText="bothSides"/>
                <wp:docPr id="5" name="AutoShape 3" descr="C:\Users\73B5~1\AppData\Local\Temp\msohtmlclip1\01\clip_image0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F2CCC" id="AutoShape 3" o:spid="_x0000_s1026" style="position:absolute;margin-left:0;margin-top:0;width:.75pt;height:.7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in0Q4uYCAAAABgAADgAAAAAAAAAAAAAA&#10;AAAuAgAAZHJzL2Uyb0RvYy54bWxQSwECLQAUAAYACAAAACEA1AjZN9gAAAABAQAADwAAAAAAAAAA&#10;AAAAAABABQAAZHJzL2Rvd25yZXYueG1sUEsFBgAAAAAEAAQA8wAAAEUGAAAAAA==&#10;" o:allowoverlap="f" filled="f" stroked="f">
                <o:lock v:ext="edit" aspectratio="t"/>
                <w10:wrap type="square" anchory="line"/>
              </v:rect>
            </w:pict>
          </mc:Fallback>
        </mc:AlternateContent>
      </w:r>
      <w:r w:rsidRPr="00245826">
        <w:rPr>
          <w:rFonts w:ascii="Arial" w:eastAsia="Times New Roman" w:hAnsi="Arial" w:cs="Arial"/>
          <w:color w:val="3C4052"/>
          <w:sz w:val="24"/>
          <w:szCs w:val="24"/>
          <w:lang w:eastAsia="ru-RU"/>
        </w:rPr>
        <w:t>Федеральный закон от 27 июля 2006 года № 149-ФЗ «Об информации, информационных технологиях и о защите информации» (Собрание законодательства Российской Федерации, 2006, № 31, ст. 3448).</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7. Федеральный закон от 27 июля 2006 года № 152-ФЗ «О персональных данных» (Собрание законодательства Российской Федерации, 2006, № 31, ст. 3451; 2017, № 31, ст. 4772).</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8. Федеральный закон от 27 июля 2010 года № 210-ФЗ «Об организации предоставления государственных и муниципальных услуг» (Собрание законодательства Российской Федерации, 2010, № 31, ст. 4179).</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9. Федеральный закон от 28 декабря 2010 года № 403-ФЗ «О Следственном комитете Российской Федерации» (Собрание законодательства Российской Федерации, 2011, № 1, ст. 15; 2013, № 27, ст. 3477).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10. Федеральный закон от 7 февраля 2011 года № З-ФЗ «О полиции» (Собрание законодательства Российской Федерации, 2011, № 7, ст. 900; 2013, № 27, ст. 3477; 2015, № 7, ст. 1022).</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11. Федеральный закон от 6 апреля 2011 года № 63-ФЗ «Об электронной подписи» (Собрание законодательства Российской Федерации, 2011, № 15, ст. 2036).</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12. Федеральный закон от 29 декабря 2012 года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13.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14. 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З 169).</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15.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16.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17.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18.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19.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Российской Федерации, 2012, № 48, ст. 6706).</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20. Приказ Министерства образования и науки Российской Федерации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на Официальном интернет-портале правовой информации http://www.pravo.gov.ru).</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21.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Приложение № 8</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к Административному регламенту</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 предоставлению муниципальной услуги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Руководителю 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(Наименование Организации)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От: 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(ФИО заявителя)</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 </w:t>
      </w:r>
    </w:p>
    <w:p w:rsidR="00245826" w:rsidRPr="00245826" w:rsidRDefault="00245826" w:rsidP="00245826">
      <w:pPr>
        <w:shd w:val="clear" w:color="auto" w:fill="FFFFFF"/>
        <w:spacing w:before="100" w:beforeAutospacing="1" w:after="100" w:afterAutospacing="1" w:line="240" w:lineRule="auto"/>
        <w:outlineLvl w:val="0"/>
        <w:rPr>
          <w:rFonts w:ascii="Arial" w:eastAsia="Times New Roman" w:hAnsi="Arial" w:cs="Arial"/>
          <w:b/>
          <w:bCs/>
          <w:color w:val="3C4052"/>
          <w:kern w:val="36"/>
          <w:sz w:val="48"/>
          <w:szCs w:val="48"/>
          <w:lang w:eastAsia="ru-RU"/>
        </w:rPr>
      </w:pPr>
      <w:r w:rsidRPr="00245826">
        <w:rPr>
          <w:rFonts w:ascii="Arial" w:eastAsia="Times New Roman" w:hAnsi="Arial" w:cs="Arial"/>
          <w:b/>
          <w:bCs/>
          <w:color w:val="3C4052"/>
          <w:kern w:val="36"/>
          <w:sz w:val="48"/>
          <w:szCs w:val="48"/>
          <w:lang w:eastAsia="ru-RU"/>
        </w:rPr>
        <w:t>Заявление об исправлении технической ошибки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Сообщаю об ошибке, допущенной при оказании муниципальной услуги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u w:val="single"/>
          <w:lang w:eastAsia="ru-RU"/>
        </w:rPr>
        <w:t>«Прием заявлений о зачислении в образовательные организации,</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u w:val="single"/>
          <w:lang w:eastAsia="ru-RU"/>
        </w:rPr>
        <w:t>реализующие программы общего образования»</w:t>
      </w:r>
    </w:p>
    <w:p w:rsidR="00245826" w:rsidRPr="00245826" w:rsidRDefault="00245826" w:rsidP="0024582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(наименование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Записано: 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Правильные сведения: 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_________________________________________________________________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noProof/>
          <w:color w:val="3C4052"/>
          <w:sz w:val="24"/>
          <w:szCs w:val="24"/>
          <w:lang w:eastAsia="ru-RU"/>
        </w:rPr>
        <mc:AlternateContent>
          <mc:Choice Requires="wps">
            <w:drawing>
              <wp:anchor distT="0" distB="0" distL="114300" distR="114300" simplePos="0" relativeHeight="251661312" behindDoc="0" locked="0" layoutInCell="1" allowOverlap="0" wp14:anchorId="08BD4EE1" wp14:editId="28E86551">
                <wp:simplePos x="0" y="0"/>
                <wp:positionH relativeFrom="column">
                  <wp:align>left</wp:align>
                </wp:positionH>
                <wp:positionV relativeFrom="line">
                  <wp:posOffset>0</wp:posOffset>
                </wp:positionV>
                <wp:extent cx="9525" cy="9525"/>
                <wp:effectExtent l="0" t="0" r="0" b="0"/>
                <wp:wrapSquare wrapText="bothSides"/>
                <wp:docPr id="4" name="AutoShape 4" descr="C:\Users\73B5~1\AppData\Local\Temp\msohtmlclip1\01\clip_image00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94D7C" id="AutoShape 4" o:spid="_x0000_s1026" style="position:absolute;margin-left:0;margin-top:0;width:.75pt;height:.7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9h5m1uYCAAAABgAADgAAAAAAAAAAAAAA&#10;AAAuAgAAZHJzL2Uyb0RvYy54bWxQSwECLQAUAAYACAAAACEA1AjZN9gAAAABAQAADwAAAAAAAAAA&#10;AAAAAABABQAAZHJzL2Rvd25yZXYueG1sUEsFBgAAAAAEAAQA8wAAAEUGAAAAAA==&#10;" o:allowoverlap="f" filled="f" stroked="f">
                <o:lock v:ext="edit" aspectratio="t"/>
                <w10:wrap type="square" anchory="line"/>
              </v:rect>
            </w:pict>
          </mc:Fallback>
        </mc:AlternateContent>
      </w:r>
      <w:r w:rsidRPr="00245826">
        <w:rPr>
          <w:rFonts w:ascii="Arial" w:eastAsia="Times New Roman" w:hAnsi="Arial" w:cs="Arial"/>
          <w:noProof/>
          <w:color w:val="3C4052"/>
          <w:sz w:val="24"/>
          <w:szCs w:val="24"/>
          <w:lang w:eastAsia="ru-RU"/>
        </w:rPr>
        <mc:AlternateContent>
          <mc:Choice Requires="wps">
            <w:drawing>
              <wp:anchor distT="0" distB="0" distL="114300" distR="114300" simplePos="0" relativeHeight="251662336" behindDoc="0" locked="0" layoutInCell="1" allowOverlap="0" wp14:anchorId="6187BA78" wp14:editId="4A798090">
                <wp:simplePos x="0" y="0"/>
                <wp:positionH relativeFrom="column">
                  <wp:align>left</wp:align>
                </wp:positionH>
                <wp:positionV relativeFrom="line">
                  <wp:posOffset>0</wp:posOffset>
                </wp:positionV>
                <wp:extent cx="9525" cy="9525"/>
                <wp:effectExtent l="0" t="0" r="0" b="0"/>
                <wp:wrapSquare wrapText="bothSides"/>
                <wp:docPr id="3" name="AutoShape 5" descr="C:\Users\73B5~1\AppData\Local\Temp\msohtmlclip1\01\clip_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A0DB3" id="AutoShape 5" o:spid="_x0000_s1026" style="position:absolute;margin-left:0;margin-top:0;width:.75pt;height:.7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vryrpeYCAAAABgAADgAAAAAAAAAAAAAA&#10;AAAuAgAAZHJzL2Uyb0RvYy54bWxQSwECLQAUAAYACAAAACEA1AjZN9gAAAABAQAADwAAAAAAAAAA&#10;AAAAAABABQAAZHJzL2Rvd25yZXYueG1sUEsFBgAAAAAEAAQA8wAAAEUGAAAAAA==&#10;" o:allowoverlap="f" filled="f" stroked="f">
                <o:lock v:ext="edit" aspectratio="t"/>
                <w10:wrap type="square" anchory="line"/>
              </v:rect>
            </w:pict>
          </mc:Fallback>
        </mc:AlternateContent>
      </w:r>
      <w:r w:rsidRPr="00245826">
        <w:rPr>
          <w:rFonts w:ascii="Arial" w:eastAsia="Times New Roman" w:hAnsi="Arial" w:cs="Arial"/>
          <w:noProof/>
          <w:color w:val="3C4052"/>
          <w:sz w:val="24"/>
          <w:szCs w:val="24"/>
          <w:lang w:eastAsia="ru-RU"/>
        </w:rPr>
        <mc:AlternateContent>
          <mc:Choice Requires="wps">
            <w:drawing>
              <wp:anchor distT="0" distB="0" distL="114300" distR="114300" simplePos="0" relativeHeight="251663360" behindDoc="0" locked="0" layoutInCell="1" allowOverlap="0" wp14:anchorId="2F09784B" wp14:editId="1D4B87C0">
                <wp:simplePos x="0" y="0"/>
                <wp:positionH relativeFrom="column">
                  <wp:align>left</wp:align>
                </wp:positionH>
                <wp:positionV relativeFrom="line">
                  <wp:posOffset>0</wp:posOffset>
                </wp:positionV>
                <wp:extent cx="9525" cy="9525"/>
                <wp:effectExtent l="0" t="0" r="0" b="0"/>
                <wp:wrapSquare wrapText="bothSides"/>
                <wp:docPr id="2" name="AutoShape 6" descr="C:\Users\73B5~1\AppData\Local\Temp\msohtmlclip1\01\clip_image0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C8478" id="AutoShape 6" o:spid="_x0000_s1026" style="position:absolute;margin-left:0;margin-top:0;width:.75pt;height:.7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GOgro+YCAAAABgAADgAAAAAAAAAAAAAA&#10;AAAuAgAAZHJzL2Uyb0RvYy54bWxQSwECLQAUAAYACAAAACEA1AjZN9gAAAABAQAADwAAAAAAAAAA&#10;AAAAAABABQAAZHJzL2Rvd25yZXYueG1sUEsFBgAAAAAEAAQA8wAAAEUGAAAAAA==&#10;" o:allowoverlap="f" filled="f" stroked="f">
                <o:lock v:ext="edit" aspectratio="t"/>
                <w10:wrap type="square" anchory="line"/>
              </v:rect>
            </w:pict>
          </mc:Fallback>
        </mc:AlternateContent>
      </w:r>
      <w:r w:rsidRPr="00245826">
        <w:rPr>
          <w:rFonts w:ascii="Arial" w:eastAsia="Times New Roman" w:hAnsi="Arial" w:cs="Arial"/>
          <w:color w:val="3C4052"/>
          <w:sz w:val="24"/>
          <w:szCs w:val="24"/>
          <w:lang w:eastAsia="ru-RU"/>
        </w:rPr>
        <w:t>Прошу исправить допущенную техническую ошибку и внести соответствующие изменения в документ, являющийся результатом муниципальной услуги.</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Прилагаю следующие документы:</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1.</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2.</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3.</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случае принятия решения об отклонении заявления об исправлении технической ошибки прошу направить такое решение:</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посредством отправления электронного документа на адрес E-mail: 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в виде заверенной копии на бумажном носителе почтовым отправлением по адресу: _______________________________________________________________.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lastRenderedPageBreak/>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Даю свое согласие на участие в опросе по оценке качества предоставленной мне муниципальной услуги по телефону: __________________________________.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______________                   _______________              ___________________</w:t>
      </w:r>
    </w:p>
    <w:p w:rsidR="00245826" w:rsidRPr="00245826" w:rsidRDefault="00245826" w:rsidP="00245826">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245826">
        <w:rPr>
          <w:rFonts w:ascii="Arial" w:eastAsia="Times New Roman" w:hAnsi="Arial" w:cs="Arial"/>
          <w:color w:val="3C4052"/>
          <w:sz w:val="24"/>
          <w:szCs w:val="24"/>
          <w:lang w:eastAsia="ru-RU"/>
        </w:rPr>
        <w:t>        (дата)                                     (подпись)                                    (Ф.И.О.)</w:t>
      </w:r>
    </w:p>
    <w:p w:rsidR="00245826" w:rsidRPr="00245826" w:rsidRDefault="00245826" w:rsidP="00245826">
      <w:pPr>
        <w:spacing w:after="0" w:line="240" w:lineRule="auto"/>
        <w:rPr>
          <w:rFonts w:ascii="Times New Roman" w:eastAsia="Times New Roman" w:hAnsi="Times New Roman" w:cs="Times New Roman"/>
          <w:color w:val="3C4052"/>
          <w:sz w:val="24"/>
          <w:szCs w:val="24"/>
          <w:shd w:val="clear" w:color="auto" w:fill="FFFFFF"/>
          <w:lang w:eastAsia="ru-RU"/>
        </w:rPr>
      </w:pPr>
      <w:r w:rsidRPr="00245826">
        <w:rPr>
          <w:rFonts w:ascii="Times New Roman" w:eastAsia="Times New Roman" w:hAnsi="Times New Roman" w:cs="Times New Roman"/>
          <w:sz w:val="24"/>
          <w:szCs w:val="24"/>
          <w:lang w:eastAsia="ru-RU"/>
        </w:rPr>
        <w:fldChar w:fldCharType="begin"/>
      </w:r>
      <w:r w:rsidRPr="00245826">
        <w:rPr>
          <w:rFonts w:ascii="Times New Roman" w:eastAsia="Times New Roman" w:hAnsi="Times New Roman" w:cs="Times New Roman"/>
          <w:sz w:val="24"/>
          <w:szCs w:val="24"/>
          <w:lang w:eastAsia="ru-RU"/>
        </w:rPr>
        <w:instrText xml:space="preserve"> HYPERLINK "https://alekseevskiy.tatarstan.ru/file/pub/pub_3646417.doc" </w:instrText>
      </w:r>
      <w:r w:rsidRPr="00245826">
        <w:rPr>
          <w:rFonts w:ascii="Times New Roman" w:eastAsia="Times New Roman" w:hAnsi="Times New Roman" w:cs="Times New Roman"/>
          <w:sz w:val="24"/>
          <w:szCs w:val="24"/>
          <w:lang w:eastAsia="ru-RU"/>
        </w:rPr>
        <w:fldChar w:fldCharType="separate"/>
      </w:r>
    </w:p>
    <w:p w:rsidR="00245826" w:rsidRPr="00245826" w:rsidRDefault="00245826" w:rsidP="00245826">
      <w:pPr>
        <w:spacing w:after="0" w:line="240" w:lineRule="auto"/>
        <w:textAlignment w:val="top"/>
        <w:rPr>
          <w:rFonts w:ascii="Times New Roman" w:eastAsia="Times New Roman" w:hAnsi="Times New Roman" w:cs="Times New Roman"/>
          <w:sz w:val="24"/>
          <w:szCs w:val="24"/>
          <w:lang w:eastAsia="ru-RU"/>
        </w:rPr>
      </w:pPr>
      <w:r w:rsidRPr="00245826">
        <w:rPr>
          <w:rFonts w:ascii="Arial" w:eastAsia="Times New Roman" w:hAnsi="Arial" w:cs="Arial"/>
          <w:color w:val="3C4052"/>
          <w:sz w:val="24"/>
          <w:szCs w:val="24"/>
          <w:shd w:val="clear" w:color="auto" w:fill="FFFFFF"/>
          <w:lang w:eastAsia="ru-RU"/>
        </w:rPr>
        <w:br/>
      </w:r>
    </w:p>
    <w:p w:rsidR="00D87F12" w:rsidRDefault="00245826" w:rsidP="00245826">
      <w:r w:rsidRPr="00245826">
        <w:rPr>
          <w:rFonts w:ascii="Times New Roman" w:eastAsia="Times New Roman" w:hAnsi="Times New Roman" w:cs="Times New Roman"/>
          <w:sz w:val="24"/>
          <w:szCs w:val="24"/>
          <w:lang w:eastAsia="ru-RU"/>
        </w:rPr>
        <w:fldChar w:fldCharType="end"/>
      </w:r>
    </w:p>
    <w:sectPr w:rsidR="00D87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DC2"/>
    <w:multiLevelType w:val="multilevel"/>
    <w:tmpl w:val="F1665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C1CE9"/>
    <w:multiLevelType w:val="multilevel"/>
    <w:tmpl w:val="7ECCF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472FDE"/>
    <w:multiLevelType w:val="multilevel"/>
    <w:tmpl w:val="458A1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0">
      <w:startOverride w:val="5"/>
    </w:lvlOverride>
  </w:num>
  <w:num w:numId="3">
    <w:abstractNumId w:val="2"/>
  </w:num>
  <w:num w:numId="4">
    <w:abstractNumId w:val="2"/>
    <w:lvlOverride w:ilvl="0">
      <w:startOverride w:val="5"/>
    </w:lvlOverride>
  </w:num>
  <w:num w:numId="5">
    <w:abstractNumId w:val="0"/>
  </w:num>
  <w:num w:numId="6">
    <w:abstractNumId w:val="0"/>
    <w:lvlOverride w:ilvl="0">
      <w:startOverride w:val="5"/>
    </w:lvlOverride>
  </w:num>
  <w:num w:numId="7">
    <w:abstractNumId w:val="0"/>
    <w:lvlOverride w:ilvl="0">
      <w:startOverride w:val="5"/>
    </w:lvlOverride>
  </w:num>
  <w:num w:numId="8">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26"/>
    <w:rsid w:val="00245826"/>
    <w:rsid w:val="00D87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3BB5A-29EC-4B95-ADE4-791DF6BD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45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458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8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4582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45826"/>
  </w:style>
  <w:style w:type="paragraph" w:customStyle="1" w:styleId="msonormal0">
    <w:name w:val="msonormal"/>
    <w:basedOn w:val="a"/>
    <w:rsid w:val="00245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5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5826"/>
    <w:rPr>
      <w:b/>
      <w:bCs/>
    </w:rPr>
  </w:style>
  <w:style w:type="character" w:styleId="a5">
    <w:name w:val="Hyperlink"/>
    <w:basedOn w:val="a0"/>
    <w:uiPriority w:val="99"/>
    <w:semiHidden/>
    <w:unhideWhenUsed/>
    <w:rsid w:val="00245826"/>
    <w:rPr>
      <w:color w:val="0000FF"/>
      <w:u w:val="single"/>
    </w:rPr>
  </w:style>
  <w:style w:type="character" w:styleId="a6">
    <w:name w:val="FollowedHyperlink"/>
    <w:basedOn w:val="a0"/>
    <w:uiPriority w:val="99"/>
    <w:semiHidden/>
    <w:unhideWhenUsed/>
    <w:rsid w:val="0024582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43749">
      <w:bodyDiv w:val="1"/>
      <w:marLeft w:val="0"/>
      <w:marRight w:val="0"/>
      <w:marTop w:val="0"/>
      <w:marBottom w:val="0"/>
      <w:divBdr>
        <w:top w:val="none" w:sz="0" w:space="0" w:color="auto"/>
        <w:left w:val="none" w:sz="0" w:space="0" w:color="auto"/>
        <w:bottom w:val="none" w:sz="0" w:space="0" w:color="auto"/>
        <w:right w:val="none" w:sz="0" w:space="0" w:color="auto"/>
      </w:divBdr>
      <w:divsChild>
        <w:div w:id="139421227">
          <w:marLeft w:val="0"/>
          <w:marRight w:val="0"/>
          <w:marTop w:val="0"/>
          <w:marBottom w:val="0"/>
          <w:divBdr>
            <w:top w:val="none" w:sz="0" w:space="0" w:color="auto"/>
            <w:left w:val="none" w:sz="0" w:space="0" w:color="auto"/>
            <w:bottom w:val="none" w:sz="0" w:space="0" w:color="auto"/>
            <w:right w:val="none" w:sz="0" w:space="0" w:color="auto"/>
          </w:divBdr>
        </w:div>
        <w:div w:id="382752640">
          <w:marLeft w:val="0"/>
          <w:marRight w:val="0"/>
          <w:marTop w:val="0"/>
          <w:marBottom w:val="0"/>
          <w:divBdr>
            <w:top w:val="none" w:sz="0" w:space="0" w:color="auto"/>
            <w:left w:val="none" w:sz="0" w:space="0" w:color="auto"/>
            <w:bottom w:val="none" w:sz="0" w:space="0" w:color="auto"/>
            <w:right w:val="none" w:sz="0" w:space="0" w:color="auto"/>
          </w:divBdr>
          <w:divsChild>
            <w:div w:id="1875146031">
              <w:marLeft w:val="0"/>
              <w:marRight w:val="0"/>
              <w:marTop w:val="0"/>
              <w:marBottom w:val="0"/>
              <w:divBdr>
                <w:top w:val="none" w:sz="0" w:space="0" w:color="auto"/>
                <w:left w:val="none" w:sz="0" w:space="0" w:color="auto"/>
                <w:bottom w:val="none" w:sz="0" w:space="0" w:color="auto"/>
                <w:right w:val="none" w:sz="0" w:space="0" w:color="auto"/>
              </w:divBdr>
              <w:divsChild>
                <w:div w:id="1664509448">
                  <w:marLeft w:val="0"/>
                  <w:marRight w:val="0"/>
                  <w:marTop w:val="0"/>
                  <w:marBottom w:val="0"/>
                  <w:divBdr>
                    <w:top w:val="none" w:sz="0" w:space="0" w:color="auto"/>
                    <w:left w:val="none" w:sz="0" w:space="0" w:color="auto"/>
                    <w:bottom w:val="none" w:sz="0" w:space="0" w:color="auto"/>
                    <w:right w:val="none" w:sz="0" w:space="0" w:color="auto"/>
                  </w:divBdr>
                  <w:divsChild>
                    <w:div w:id="1136020689">
                      <w:marLeft w:val="0"/>
                      <w:marRight w:val="0"/>
                      <w:marTop w:val="0"/>
                      <w:marBottom w:val="0"/>
                      <w:divBdr>
                        <w:top w:val="none" w:sz="0" w:space="0" w:color="auto"/>
                        <w:left w:val="none" w:sz="0" w:space="0" w:color="auto"/>
                        <w:bottom w:val="none" w:sz="0" w:space="0" w:color="auto"/>
                        <w:right w:val="none" w:sz="0" w:space="0" w:color="auto"/>
                      </w:divBdr>
                    </w:div>
                    <w:div w:id="1266841051">
                      <w:marLeft w:val="0"/>
                      <w:marRight w:val="0"/>
                      <w:marTop w:val="0"/>
                      <w:marBottom w:val="0"/>
                      <w:divBdr>
                        <w:top w:val="none" w:sz="0" w:space="0" w:color="auto"/>
                        <w:left w:val="none" w:sz="0" w:space="0" w:color="auto"/>
                        <w:bottom w:val="none" w:sz="0" w:space="0" w:color="auto"/>
                        <w:right w:val="none" w:sz="0" w:space="0" w:color="auto"/>
                      </w:divBdr>
                    </w:div>
                    <w:div w:id="1858230441">
                      <w:marLeft w:val="0"/>
                      <w:marRight w:val="0"/>
                      <w:marTop w:val="0"/>
                      <w:marBottom w:val="0"/>
                      <w:divBdr>
                        <w:top w:val="none" w:sz="0" w:space="0" w:color="auto"/>
                        <w:left w:val="none" w:sz="0" w:space="0" w:color="auto"/>
                        <w:bottom w:val="none" w:sz="0" w:space="0" w:color="auto"/>
                        <w:right w:val="none" w:sz="0" w:space="0" w:color="auto"/>
                      </w:divBdr>
                    </w:div>
                    <w:div w:id="1675104148">
                      <w:marLeft w:val="0"/>
                      <w:marRight w:val="0"/>
                      <w:marTop w:val="0"/>
                      <w:marBottom w:val="0"/>
                      <w:divBdr>
                        <w:top w:val="none" w:sz="0" w:space="0" w:color="auto"/>
                        <w:left w:val="none" w:sz="0" w:space="0" w:color="auto"/>
                        <w:bottom w:val="none" w:sz="0" w:space="0" w:color="auto"/>
                        <w:right w:val="none" w:sz="0" w:space="0" w:color="auto"/>
                      </w:divBdr>
                    </w:div>
                    <w:div w:id="2976089">
                      <w:marLeft w:val="0"/>
                      <w:marRight w:val="0"/>
                      <w:marTop w:val="0"/>
                      <w:marBottom w:val="0"/>
                      <w:divBdr>
                        <w:top w:val="none" w:sz="0" w:space="0" w:color="auto"/>
                        <w:left w:val="none" w:sz="0" w:space="0" w:color="auto"/>
                        <w:bottom w:val="none" w:sz="0" w:space="0" w:color="auto"/>
                        <w:right w:val="none" w:sz="0" w:space="0" w:color="auto"/>
                      </w:divBdr>
                    </w:div>
                    <w:div w:id="3051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879">
              <w:marLeft w:val="0"/>
              <w:marRight w:val="0"/>
              <w:marTop w:val="540"/>
              <w:marBottom w:val="0"/>
              <w:divBdr>
                <w:top w:val="none" w:sz="0" w:space="0" w:color="auto"/>
                <w:left w:val="none" w:sz="0" w:space="0" w:color="auto"/>
                <w:bottom w:val="none" w:sz="0" w:space="0" w:color="auto"/>
                <w:right w:val="none" w:sz="0" w:space="0" w:color="auto"/>
              </w:divBdr>
              <w:divsChild>
                <w:div w:id="11392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18378</Words>
  <Characters>104756</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2</cp:revision>
  <dcterms:created xsi:type="dcterms:W3CDTF">2023-03-10T12:53:00Z</dcterms:created>
  <dcterms:modified xsi:type="dcterms:W3CDTF">2023-03-10T13:04:00Z</dcterms:modified>
</cp:coreProperties>
</file>